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D97" w:rsidRPr="000D5775" w:rsidRDefault="00F57D97" w:rsidP="00560C70">
      <w:pPr>
        <w:widowControl w:val="0"/>
        <w:suppressAutoHyphens/>
        <w:spacing w:after="0" w:line="240" w:lineRule="auto"/>
        <w:ind w:firstLine="709"/>
        <w:jc w:val="center"/>
        <w:rPr>
          <w:rFonts w:ascii="Times New Roman" w:eastAsia="Times New Roman" w:hAnsi="Times New Roman" w:cs="Times New Roman"/>
          <w:b/>
          <w:kern w:val="2"/>
          <w:sz w:val="28"/>
          <w:szCs w:val="28"/>
        </w:rPr>
      </w:pPr>
      <w:r w:rsidRPr="000D5775">
        <w:rPr>
          <w:rFonts w:ascii="Times New Roman" w:eastAsia="Times New Roman" w:hAnsi="Times New Roman" w:cs="Times New Roman"/>
          <w:b/>
          <w:noProof/>
          <w:kern w:val="2"/>
          <w:sz w:val="28"/>
          <w:szCs w:val="28"/>
        </w:rPr>
        <w:drawing>
          <wp:inline distT="0" distB="0" distL="0" distR="0">
            <wp:extent cx="495300" cy="742950"/>
            <wp:effectExtent l="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95300" cy="742950"/>
                    </a:xfrm>
                    <a:prstGeom prst="rect">
                      <a:avLst/>
                    </a:prstGeom>
                    <a:noFill/>
                    <a:ln w="9525">
                      <a:noFill/>
                      <a:miter lim="800000"/>
                      <a:headEnd/>
                      <a:tailEnd/>
                    </a:ln>
                  </pic:spPr>
                </pic:pic>
              </a:graphicData>
            </a:graphic>
          </wp:inline>
        </w:drawing>
      </w:r>
    </w:p>
    <w:p w:rsidR="00F57D97" w:rsidRPr="000D5775" w:rsidRDefault="00F57D97" w:rsidP="00560C70">
      <w:pPr>
        <w:widowControl w:val="0"/>
        <w:suppressAutoHyphens/>
        <w:spacing w:after="0" w:line="240" w:lineRule="auto"/>
        <w:ind w:firstLine="709"/>
        <w:jc w:val="center"/>
        <w:rPr>
          <w:rFonts w:ascii="Times New Roman" w:eastAsia="Times New Roman" w:hAnsi="Times New Roman" w:cs="Times New Roman"/>
          <w:b/>
          <w:kern w:val="2"/>
          <w:sz w:val="24"/>
          <w:szCs w:val="24"/>
        </w:rPr>
      </w:pPr>
    </w:p>
    <w:p w:rsidR="00F57D97" w:rsidRPr="000D5775" w:rsidRDefault="00F57D97" w:rsidP="00560C70">
      <w:pPr>
        <w:widowControl w:val="0"/>
        <w:suppressAutoHyphens/>
        <w:spacing w:after="0" w:line="240" w:lineRule="auto"/>
        <w:ind w:firstLine="709"/>
        <w:jc w:val="center"/>
        <w:rPr>
          <w:rFonts w:ascii="Times New Roman" w:eastAsia="Times New Roman" w:hAnsi="Times New Roman" w:cs="Times New Roman"/>
          <w:kern w:val="2"/>
          <w:sz w:val="28"/>
          <w:szCs w:val="28"/>
        </w:rPr>
      </w:pPr>
      <w:r w:rsidRPr="000D5775">
        <w:rPr>
          <w:rFonts w:ascii="Times New Roman" w:eastAsia="Times New Roman" w:hAnsi="Times New Roman" w:cs="Times New Roman"/>
          <w:b/>
          <w:kern w:val="2"/>
          <w:sz w:val="28"/>
          <w:szCs w:val="28"/>
        </w:rPr>
        <w:t>СОВЕТ  ДЕПУТАТОВ</w:t>
      </w:r>
    </w:p>
    <w:p w:rsidR="00F57D97" w:rsidRPr="000D5775" w:rsidRDefault="00F57D97" w:rsidP="00560C70">
      <w:pPr>
        <w:widowControl w:val="0"/>
        <w:suppressAutoHyphens/>
        <w:spacing w:after="0" w:line="240" w:lineRule="auto"/>
        <w:ind w:firstLine="709"/>
        <w:jc w:val="center"/>
        <w:rPr>
          <w:rFonts w:ascii="Times New Roman" w:eastAsia="Times New Roman" w:hAnsi="Times New Roman" w:cs="Times New Roman"/>
          <w:b/>
          <w:kern w:val="2"/>
          <w:sz w:val="28"/>
          <w:szCs w:val="28"/>
        </w:rPr>
      </w:pPr>
      <w:r w:rsidRPr="000D5775">
        <w:rPr>
          <w:rFonts w:ascii="Times New Roman" w:eastAsia="Times New Roman" w:hAnsi="Times New Roman" w:cs="Times New Roman"/>
          <w:b/>
          <w:kern w:val="2"/>
          <w:sz w:val="28"/>
          <w:szCs w:val="28"/>
        </w:rPr>
        <w:t xml:space="preserve">МУНИЦИПАЛЬНОГО ОБРАЗОВАНИЯ </w:t>
      </w:r>
    </w:p>
    <w:p w:rsidR="00F57D97" w:rsidRPr="000D5775" w:rsidRDefault="00F57D97" w:rsidP="00560C70">
      <w:pPr>
        <w:widowControl w:val="0"/>
        <w:suppressAutoHyphens/>
        <w:spacing w:after="0" w:line="240" w:lineRule="auto"/>
        <w:ind w:firstLine="709"/>
        <w:jc w:val="center"/>
        <w:rPr>
          <w:rFonts w:ascii="Times New Roman" w:eastAsia="Times New Roman" w:hAnsi="Times New Roman" w:cs="Times New Roman"/>
          <w:b/>
          <w:kern w:val="2"/>
          <w:sz w:val="28"/>
          <w:szCs w:val="28"/>
        </w:rPr>
      </w:pPr>
      <w:r w:rsidRPr="000D5775">
        <w:rPr>
          <w:rFonts w:ascii="Times New Roman" w:eastAsia="Times New Roman" w:hAnsi="Times New Roman" w:cs="Times New Roman"/>
          <w:b/>
          <w:kern w:val="2"/>
          <w:sz w:val="28"/>
          <w:szCs w:val="28"/>
        </w:rPr>
        <w:t>СОЛЬ-ИЛЕЦКИЙ ГОРОДСКОЙ ОКРУГ</w:t>
      </w:r>
    </w:p>
    <w:p w:rsidR="00F57D97" w:rsidRPr="000D5775" w:rsidRDefault="00F57D97" w:rsidP="00560C70">
      <w:pPr>
        <w:widowControl w:val="0"/>
        <w:suppressAutoHyphens/>
        <w:spacing w:after="0" w:line="240" w:lineRule="auto"/>
        <w:ind w:firstLine="709"/>
        <w:jc w:val="center"/>
        <w:rPr>
          <w:rFonts w:ascii="Times New Roman" w:eastAsia="Times New Roman" w:hAnsi="Times New Roman" w:cs="Times New Roman"/>
          <w:b/>
          <w:kern w:val="2"/>
          <w:sz w:val="28"/>
          <w:szCs w:val="28"/>
        </w:rPr>
      </w:pPr>
      <w:r w:rsidRPr="000D5775">
        <w:rPr>
          <w:rFonts w:ascii="Times New Roman" w:eastAsia="Times New Roman" w:hAnsi="Times New Roman" w:cs="Times New Roman"/>
          <w:b/>
          <w:kern w:val="2"/>
          <w:sz w:val="28"/>
          <w:szCs w:val="28"/>
        </w:rPr>
        <w:t>ОРЕНБУРГСКОЙ ОБЛАСТИ</w:t>
      </w:r>
    </w:p>
    <w:p w:rsidR="00F57D97" w:rsidRPr="000D5775" w:rsidRDefault="00F57D97" w:rsidP="00560C70">
      <w:pPr>
        <w:keepNext/>
        <w:widowControl w:val="0"/>
        <w:suppressAutoHyphens/>
        <w:spacing w:after="0" w:line="240" w:lineRule="auto"/>
        <w:ind w:firstLine="709"/>
        <w:jc w:val="center"/>
        <w:outlineLvl w:val="0"/>
        <w:rPr>
          <w:rFonts w:ascii="Times New Roman" w:eastAsia="Times New Roman" w:hAnsi="Times New Roman" w:cs="Times New Roman"/>
          <w:b/>
          <w:kern w:val="2"/>
          <w:sz w:val="28"/>
          <w:szCs w:val="28"/>
        </w:rPr>
      </w:pPr>
    </w:p>
    <w:p w:rsidR="0073440B" w:rsidRPr="0073440B" w:rsidRDefault="0073440B" w:rsidP="0073440B">
      <w:pPr>
        <w:widowControl w:val="0"/>
        <w:tabs>
          <w:tab w:val="left" w:pos="708"/>
          <w:tab w:val="left" w:pos="1416"/>
          <w:tab w:val="left" w:pos="2124"/>
          <w:tab w:val="left" w:pos="2832"/>
          <w:tab w:val="left" w:pos="3540"/>
          <w:tab w:val="left" w:pos="6340"/>
        </w:tabs>
        <w:autoSpaceDE w:val="0"/>
        <w:autoSpaceDN w:val="0"/>
        <w:adjustRightInd w:val="0"/>
        <w:spacing w:after="0" w:line="240" w:lineRule="auto"/>
        <w:rPr>
          <w:rFonts w:ascii="Times New Roman" w:eastAsia="Times New Roman" w:hAnsi="Times New Roman" w:cs="Times New Roman"/>
          <w:b/>
          <w:sz w:val="28"/>
          <w:szCs w:val="28"/>
        </w:rPr>
      </w:pPr>
      <w:r w:rsidRPr="0073440B">
        <w:rPr>
          <w:rFonts w:ascii="Times New Roman" w:eastAsia="Times New Roman" w:hAnsi="Times New Roman" w:cs="Times New Roman"/>
          <w:b/>
          <w:sz w:val="28"/>
          <w:szCs w:val="28"/>
        </w:rPr>
        <w:t xml:space="preserve">35 заседание              </w:t>
      </w:r>
      <w:r w:rsidRPr="0073440B">
        <w:rPr>
          <w:rFonts w:ascii="Times New Roman" w:eastAsia="Times New Roman" w:hAnsi="Times New Roman" w:cs="Times New Roman"/>
          <w:b/>
          <w:sz w:val="28"/>
          <w:szCs w:val="28"/>
        </w:rPr>
        <w:tab/>
      </w:r>
      <w:r w:rsidRPr="0073440B">
        <w:rPr>
          <w:rFonts w:ascii="Times New Roman" w:eastAsia="Times New Roman" w:hAnsi="Times New Roman" w:cs="Times New Roman"/>
          <w:b/>
          <w:sz w:val="28"/>
          <w:szCs w:val="28"/>
        </w:rPr>
        <w:tab/>
        <w:t xml:space="preserve">                                                         </w:t>
      </w:r>
      <w:r w:rsidRPr="0073440B">
        <w:rPr>
          <w:rFonts w:ascii="Times New Roman" w:eastAsia="Times New Roman" w:hAnsi="Times New Roman" w:cs="Times New Roman"/>
          <w:b/>
          <w:sz w:val="28"/>
          <w:szCs w:val="28"/>
          <w:lang w:val="en-US"/>
        </w:rPr>
        <w:t>II</w:t>
      </w:r>
      <w:r w:rsidRPr="0073440B">
        <w:rPr>
          <w:rFonts w:ascii="Times New Roman" w:eastAsia="Times New Roman" w:hAnsi="Times New Roman" w:cs="Times New Roman"/>
          <w:b/>
          <w:sz w:val="28"/>
          <w:szCs w:val="28"/>
        </w:rPr>
        <w:t xml:space="preserve"> созыв</w:t>
      </w:r>
    </w:p>
    <w:p w:rsidR="0073440B" w:rsidRPr="0073440B" w:rsidRDefault="0073440B" w:rsidP="0073440B">
      <w:pPr>
        <w:widowControl w:val="0"/>
        <w:tabs>
          <w:tab w:val="left" w:pos="708"/>
          <w:tab w:val="left" w:pos="1416"/>
          <w:tab w:val="left" w:pos="2124"/>
          <w:tab w:val="left" w:pos="2832"/>
          <w:tab w:val="left" w:pos="3540"/>
          <w:tab w:val="left" w:pos="6340"/>
        </w:tabs>
        <w:autoSpaceDE w:val="0"/>
        <w:autoSpaceDN w:val="0"/>
        <w:adjustRightInd w:val="0"/>
        <w:spacing w:after="0" w:line="240" w:lineRule="auto"/>
        <w:rPr>
          <w:rFonts w:ascii="Times New Roman" w:eastAsia="Times New Roman" w:hAnsi="Times New Roman" w:cs="Times New Roman"/>
          <w:b/>
          <w:sz w:val="28"/>
          <w:szCs w:val="28"/>
        </w:rPr>
      </w:pPr>
      <w:r w:rsidRPr="0073440B">
        <w:rPr>
          <w:rFonts w:ascii="Times New Roman" w:eastAsia="Times New Roman" w:hAnsi="Times New Roman" w:cs="Times New Roman"/>
          <w:b/>
          <w:sz w:val="28"/>
          <w:szCs w:val="28"/>
        </w:rPr>
        <w:t>31.05.2023</w:t>
      </w:r>
      <w:r w:rsidRPr="0073440B">
        <w:rPr>
          <w:rFonts w:ascii="Times New Roman" w:eastAsia="Times New Roman" w:hAnsi="Times New Roman" w:cs="Times New Roman"/>
          <w:b/>
          <w:sz w:val="28"/>
          <w:szCs w:val="28"/>
        </w:rPr>
        <w:tab/>
      </w:r>
      <w:r w:rsidRPr="0073440B">
        <w:rPr>
          <w:rFonts w:ascii="Times New Roman" w:eastAsia="Times New Roman" w:hAnsi="Times New Roman" w:cs="Times New Roman"/>
          <w:b/>
          <w:sz w:val="28"/>
          <w:szCs w:val="28"/>
        </w:rPr>
        <w:tab/>
        <w:t xml:space="preserve">                                                                             г. Соль-Илецк</w:t>
      </w:r>
    </w:p>
    <w:p w:rsidR="00F57D97" w:rsidRPr="000D5775" w:rsidRDefault="00F57D97" w:rsidP="00560C70">
      <w:pPr>
        <w:keepNext/>
        <w:widowControl w:val="0"/>
        <w:suppressAutoHyphens/>
        <w:spacing w:after="0" w:line="240" w:lineRule="auto"/>
        <w:ind w:firstLine="709"/>
        <w:jc w:val="center"/>
        <w:outlineLvl w:val="0"/>
        <w:rPr>
          <w:rFonts w:ascii="Times New Roman" w:eastAsia="Times New Roman" w:hAnsi="Times New Roman" w:cs="Times New Roman"/>
          <w:b/>
          <w:kern w:val="2"/>
          <w:sz w:val="28"/>
          <w:szCs w:val="28"/>
        </w:rPr>
      </w:pPr>
    </w:p>
    <w:p w:rsidR="00F57D97" w:rsidRPr="000D5775" w:rsidRDefault="00F57D97" w:rsidP="00560C70">
      <w:pPr>
        <w:keepNext/>
        <w:widowControl w:val="0"/>
        <w:suppressAutoHyphens/>
        <w:spacing w:after="0" w:line="240" w:lineRule="auto"/>
        <w:ind w:firstLine="709"/>
        <w:jc w:val="center"/>
        <w:outlineLvl w:val="0"/>
        <w:rPr>
          <w:rFonts w:ascii="Times New Roman" w:eastAsia="Times New Roman" w:hAnsi="Times New Roman" w:cs="Times New Roman"/>
          <w:b/>
          <w:kern w:val="2"/>
          <w:sz w:val="28"/>
          <w:szCs w:val="28"/>
        </w:rPr>
      </w:pPr>
      <w:r w:rsidRPr="000D5775">
        <w:rPr>
          <w:rFonts w:ascii="Times New Roman" w:eastAsia="Times New Roman" w:hAnsi="Times New Roman" w:cs="Times New Roman"/>
          <w:b/>
          <w:kern w:val="2"/>
          <w:sz w:val="28"/>
          <w:szCs w:val="28"/>
        </w:rPr>
        <w:t xml:space="preserve">РЕШЕНИЕ № </w:t>
      </w:r>
      <w:r w:rsidR="0073440B">
        <w:rPr>
          <w:rFonts w:ascii="Times New Roman" w:eastAsia="Times New Roman" w:hAnsi="Times New Roman" w:cs="Times New Roman"/>
          <w:b/>
          <w:kern w:val="2"/>
          <w:sz w:val="28"/>
          <w:szCs w:val="28"/>
        </w:rPr>
        <w:t>274</w:t>
      </w:r>
    </w:p>
    <w:tbl>
      <w:tblPr>
        <w:tblpPr w:leftFromText="180" w:rightFromText="180" w:bottomFromText="200" w:vertAnchor="text" w:horzAnchor="margin" w:tblpY="248"/>
        <w:tblW w:w="0" w:type="auto"/>
        <w:tblLook w:val="04A0"/>
      </w:tblPr>
      <w:tblGrid>
        <w:gridCol w:w="6345"/>
      </w:tblGrid>
      <w:tr w:rsidR="00F57D97" w:rsidRPr="000D5775" w:rsidTr="0073440B">
        <w:trPr>
          <w:trHeight w:val="1276"/>
        </w:trPr>
        <w:tc>
          <w:tcPr>
            <w:tcW w:w="6345" w:type="dxa"/>
            <w:hideMark/>
          </w:tcPr>
          <w:p w:rsidR="00F57D97" w:rsidRPr="000D5775" w:rsidRDefault="00F57D97" w:rsidP="0073440B">
            <w:pPr>
              <w:pStyle w:val="ConsPlusTitle"/>
              <w:jc w:val="both"/>
              <w:rPr>
                <w:rFonts w:ascii="Times New Roman" w:hAnsi="Times New Roman" w:cs="Times New Roman"/>
                <w:b w:val="0"/>
                <w:bCs w:val="0"/>
                <w:spacing w:val="2"/>
                <w:sz w:val="28"/>
                <w:szCs w:val="28"/>
              </w:rPr>
            </w:pPr>
            <w:r w:rsidRPr="000D5775">
              <w:rPr>
                <w:rFonts w:ascii="Times New Roman" w:hAnsi="Times New Roman"/>
                <w:sz w:val="28"/>
                <w:szCs w:val="28"/>
              </w:rPr>
              <w:t xml:space="preserve">Об утверждении Положения о муниципальном контроле на автомобильном транспорте, городском наземном электрическом транспорте и в </w:t>
            </w:r>
            <w:r w:rsidR="0072738D" w:rsidRPr="000D5775">
              <w:rPr>
                <w:rFonts w:ascii="Times New Roman" w:hAnsi="Times New Roman"/>
                <w:sz w:val="28"/>
                <w:szCs w:val="28"/>
              </w:rPr>
              <w:t>дорожном хозяйстве</w:t>
            </w:r>
          </w:p>
        </w:tc>
      </w:tr>
    </w:tbl>
    <w:p w:rsidR="00F57D97" w:rsidRPr="000D5775" w:rsidRDefault="00F57D97" w:rsidP="00560C70">
      <w:pPr>
        <w:shd w:val="clear" w:color="auto" w:fill="FFFFFF"/>
        <w:spacing w:after="0" w:line="240" w:lineRule="auto"/>
        <w:ind w:firstLine="540"/>
        <w:jc w:val="both"/>
        <w:outlineLvl w:val="0"/>
        <w:rPr>
          <w:rFonts w:ascii="Times New Roman" w:eastAsia="Times New Roman" w:hAnsi="Times New Roman" w:cs="Times New Roman"/>
          <w:bCs/>
          <w:spacing w:val="2"/>
          <w:sz w:val="28"/>
          <w:szCs w:val="28"/>
        </w:rPr>
      </w:pPr>
    </w:p>
    <w:p w:rsidR="00F57D97" w:rsidRPr="000D5775" w:rsidRDefault="00F57D97" w:rsidP="00560C70">
      <w:pPr>
        <w:shd w:val="clear" w:color="auto" w:fill="FFFFFF"/>
        <w:spacing w:after="0" w:line="240" w:lineRule="auto"/>
        <w:ind w:firstLine="540"/>
        <w:jc w:val="both"/>
        <w:outlineLvl w:val="0"/>
        <w:rPr>
          <w:rFonts w:ascii="Times New Roman" w:eastAsia="Times New Roman" w:hAnsi="Times New Roman" w:cs="Times New Roman"/>
          <w:bCs/>
          <w:spacing w:val="2"/>
          <w:sz w:val="28"/>
          <w:szCs w:val="28"/>
        </w:rPr>
      </w:pPr>
    </w:p>
    <w:p w:rsidR="00F57D97" w:rsidRPr="000D5775" w:rsidRDefault="00F57D97" w:rsidP="00560C70">
      <w:pPr>
        <w:shd w:val="clear" w:color="auto" w:fill="FFFFFF"/>
        <w:spacing w:after="0" w:line="240" w:lineRule="auto"/>
        <w:ind w:firstLine="540"/>
        <w:jc w:val="both"/>
        <w:outlineLvl w:val="0"/>
        <w:rPr>
          <w:rFonts w:ascii="Times New Roman" w:eastAsia="Times New Roman" w:hAnsi="Times New Roman" w:cs="Times New Roman"/>
          <w:bCs/>
          <w:spacing w:val="2"/>
          <w:sz w:val="28"/>
          <w:szCs w:val="28"/>
        </w:rPr>
      </w:pPr>
    </w:p>
    <w:p w:rsidR="00F57D97" w:rsidRPr="000D5775" w:rsidRDefault="00F57D97" w:rsidP="00560C70">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F57D97" w:rsidRPr="000D5775" w:rsidRDefault="00F57D97" w:rsidP="00560C70">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F57D97" w:rsidRPr="000D5775" w:rsidRDefault="00F57D97" w:rsidP="00560C70">
      <w:pPr>
        <w:spacing w:after="0" w:line="240" w:lineRule="auto"/>
        <w:ind w:firstLine="567"/>
        <w:jc w:val="both"/>
        <w:rPr>
          <w:rFonts w:ascii="Times New Roman" w:eastAsia="Times New Roman" w:hAnsi="Times New Roman" w:cs="Times New Roman"/>
          <w:sz w:val="28"/>
          <w:szCs w:val="28"/>
        </w:rPr>
      </w:pPr>
    </w:p>
    <w:p w:rsidR="00F57D97" w:rsidRPr="000D5775" w:rsidRDefault="00F57D97" w:rsidP="00560C70">
      <w:pPr>
        <w:spacing w:after="0" w:line="240" w:lineRule="auto"/>
        <w:ind w:firstLine="709"/>
        <w:jc w:val="both"/>
        <w:rPr>
          <w:rFonts w:ascii="Times New Roman" w:eastAsia="Times New Roman" w:hAnsi="Times New Roman" w:cs="Times New Roman"/>
          <w:sz w:val="28"/>
          <w:szCs w:val="28"/>
        </w:rPr>
      </w:pPr>
      <w:proofErr w:type="gramStart"/>
      <w:r w:rsidRPr="000D5775">
        <w:rPr>
          <w:rFonts w:ascii="Times New Roman" w:eastAsia="Times New Roman" w:hAnsi="Times New Roman" w:cs="Times New Roman"/>
          <w:sz w:val="28"/>
          <w:szCs w:val="28"/>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31.07.2020 № 248-ФЗ «О государственном контроле (надзоре) и муниципальном контроле в Российской Федерации»,</w:t>
      </w:r>
      <w:r w:rsidR="002804BE" w:rsidRPr="000D5775">
        <w:rPr>
          <w:rFonts w:ascii="Times New Roman" w:eastAsia="Times New Roman" w:hAnsi="Times New Roman" w:cs="Times New Roman"/>
          <w:sz w:val="28"/>
          <w:szCs w:val="28"/>
        </w:rPr>
        <w:t xml:space="preserve"> </w:t>
      </w:r>
      <w:r w:rsidR="00881976" w:rsidRPr="000D5775">
        <w:rPr>
          <w:rFonts w:ascii="Times New Roman" w:eastAsia="Times New Roman" w:hAnsi="Times New Roman" w:cs="Times New Roman"/>
          <w:sz w:val="28"/>
          <w:szCs w:val="28"/>
        </w:rPr>
        <w:t>Федеральным законом от 08.11.2007 № 259-ФЗ</w:t>
      </w:r>
      <w:r w:rsidR="002804BE" w:rsidRPr="000D5775">
        <w:rPr>
          <w:rFonts w:ascii="Times New Roman" w:eastAsia="Times New Roman" w:hAnsi="Times New Roman" w:cs="Times New Roman"/>
          <w:sz w:val="28"/>
          <w:szCs w:val="28"/>
        </w:rPr>
        <w:t xml:space="preserve"> </w:t>
      </w:r>
      <w:r w:rsidR="00881976" w:rsidRPr="000D5775">
        <w:rPr>
          <w:rFonts w:ascii="Times New Roman" w:eastAsia="Times New Roman" w:hAnsi="Times New Roman" w:cs="Times New Roman"/>
          <w:sz w:val="28"/>
          <w:szCs w:val="28"/>
        </w:rPr>
        <w:t xml:space="preserve">«Устав автомобильного транспорта и городского наземного электрического транспорта», </w:t>
      </w:r>
      <w:r w:rsidRPr="000D5775">
        <w:rPr>
          <w:rFonts w:ascii="Times New Roman" w:eastAsia="Times New Roman" w:hAnsi="Times New Roman" w:cs="Times New Roman"/>
          <w:sz w:val="28"/>
          <w:szCs w:val="28"/>
        </w:rPr>
        <w:t>Федеральным законом от 13.07.2015 № 220-ФЗ «Об организации регулярных перевозок пассажиров и багажа автомобильным транспортом и</w:t>
      </w:r>
      <w:proofErr w:type="gramEnd"/>
      <w:r w:rsidRPr="000D5775">
        <w:rPr>
          <w:rFonts w:ascii="Times New Roman" w:eastAsia="Times New Roman" w:hAnsi="Times New Roman" w:cs="Times New Roman"/>
          <w:sz w:val="28"/>
          <w:szCs w:val="28"/>
        </w:rPr>
        <w:t xml:space="preserve">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00C24EA3" w:rsidRPr="000D5775">
        <w:rPr>
          <w:rFonts w:ascii="Times New Roman" w:eastAsia="Times New Roman" w:hAnsi="Times New Roman" w:cs="Times New Roman"/>
          <w:sz w:val="28"/>
          <w:szCs w:val="28"/>
        </w:rPr>
        <w:t xml:space="preserve"> </w:t>
      </w:r>
      <w:r w:rsidRPr="000D5775">
        <w:rPr>
          <w:rFonts w:ascii="Times New Roman" w:eastAsia="Times New Roman" w:hAnsi="Times New Roman" w:cs="Times New Roman"/>
          <w:sz w:val="28"/>
          <w:szCs w:val="28"/>
        </w:rPr>
        <w:t>Уставом муниципального образования Соль-Илецкий городской округ Оренбургской области, Совет де</w:t>
      </w:r>
      <w:r w:rsidRPr="000D5775">
        <w:rPr>
          <w:rFonts w:ascii="Times New Roman" w:eastAsia="Times New Roman" w:hAnsi="Times New Roman" w:cs="Times New Roman"/>
          <w:spacing w:val="2"/>
          <w:sz w:val="28"/>
          <w:szCs w:val="28"/>
        </w:rPr>
        <w:t>путатов решил</w:t>
      </w:r>
      <w:r w:rsidRPr="000D5775">
        <w:rPr>
          <w:rFonts w:ascii="Times New Roman" w:eastAsia="Times New Roman" w:hAnsi="Times New Roman" w:cs="Times New Roman"/>
          <w:sz w:val="28"/>
          <w:szCs w:val="28"/>
        </w:rPr>
        <w:t>:</w:t>
      </w:r>
    </w:p>
    <w:p w:rsidR="00F57D97" w:rsidRPr="000D5775" w:rsidRDefault="007C3D41" w:rsidP="00560C70">
      <w:pPr>
        <w:pStyle w:val="a3"/>
        <w:numPr>
          <w:ilvl w:val="0"/>
          <w:numId w:val="29"/>
        </w:numPr>
        <w:tabs>
          <w:tab w:val="left" w:pos="709"/>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 xml:space="preserve">Утвердить Положение о муниципальном контроле </w:t>
      </w:r>
      <w:r w:rsidR="00F57D97" w:rsidRPr="000D5775">
        <w:rPr>
          <w:rFonts w:ascii="Times New Roman" w:eastAsia="Times New Roman" w:hAnsi="Times New Roman" w:cs="Times New Roman"/>
          <w:sz w:val="28"/>
          <w:szCs w:val="28"/>
        </w:rPr>
        <w:t>на автомобильном транспорте, городском наземном электрическом транспорте и в дорожном хозяйстве</w:t>
      </w:r>
      <w:r w:rsidR="00D63D9E" w:rsidRPr="000D5775">
        <w:rPr>
          <w:rFonts w:ascii="Times New Roman" w:eastAsia="Times New Roman" w:hAnsi="Times New Roman" w:cs="Times New Roman"/>
          <w:sz w:val="28"/>
          <w:szCs w:val="28"/>
        </w:rPr>
        <w:t xml:space="preserve"> согласно приложению</w:t>
      </w:r>
      <w:r w:rsidR="00F57D97" w:rsidRPr="000D5775">
        <w:rPr>
          <w:rFonts w:ascii="Times New Roman" w:eastAsia="Times New Roman" w:hAnsi="Times New Roman" w:cs="Times New Roman"/>
          <w:sz w:val="28"/>
          <w:szCs w:val="28"/>
        </w:rPr>
        <w:t>.</w:t>
      </w:r>
    </w:p>
    <w:p w:rsidR="00F57D97" w:rsidRPr="000D5775" w:rsidRDefault="00F57D97" w:rsidP="00560C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2. Признать утратившим силу решение Совета депутатов муниципального образования Соль-Илецкий городской округ Оренбургской области от 27.10.2021 № 119  «</w:t>
      </w:r>
      <w:r w:rsidRPr="000D5775">
        <w:rPr>
          <w:rFonts w:ascii="Times New Roman" w:hAnsi="Times New Roman"/>
          <w:sz w:val="28"/>
          <w:szCs w:val="28"/>
        </w:rPr>
        <w:t>Об утверждении Положения о муниципальном контроле на автомобильном транспорте, городском наземном электрическом транспорте и в дорожном хозяйстве на территории муниципального образования Соль-Илецкий городской округ».</w:t>
      </w:r>
    </w:p>
    <w:p w:rsidR="00F57D97" w:rsidRPr="000D5775" w:rsidRDefault="00F57D97" w:rsidP="00560C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 xml:space="preserve">3. Настоящее решение вступает в силу после его официального опубликования (обнародования) в установленном порядке и подлежит размещению на официальном сайте администрации муниципального </w:t>
      </w:r>
      <w:r w:rsidRPr="000D5775">
        <w:rPr>
          <w:rFonts w:ascii="Times New Roman" w:eastAsia="Times New Roman" w:hAnsi="Times New Roman" w:cs="Times New Roman"/>
          <w:sz w:val="28"/>
          <w:szCs w:val="28"/>
        </w:rPr>
        <w:lastRenderedPageBreak/>
        <w:t xml:space="preserve">образования Соль-Илецкий городской округ Оренбургской области </w:t>
      </w:r>
      <w:hyperlink r:id="rId9" w:history="1">
        <w:r w:rsidRPr="000D5775">
          <w:rPr>
            <w:rStyle w:val="ac"/>
            <w:rFonts w:ascii="Times New Roman" w:eastAsia="Times New Roman" w:hAnsi="Times New Roman" w:cs="Times New Roman"/>
            <w:sz w:val="28"/>
            <w:szCs w:val="28"/>
          </w:rPr>
          <w:t>http://soliletsk.ru</w:t>
        </w:r>
      </w:hyperlink>
      <w:r w:rsidRPr="000D5775">
        <w:rPr>
          <w:rFonts w:ascii="Times New Roman" w:eastAsia="Times New Roman" w:hAnsi="Times New Roman" w:cs="Times New Roman"/>
          <w:sz w:val="28"/>
          <w:szCs w:val="28"/>
        </w:rPr>
        <w:t>.</w:t>
      </w:r>
    </w:p>
    <w:p w:rsidR="00F57D97" w:rsidRPr="000D5775" w:rsidRDefault="00F57D97" w:rsidP="00560C70">
      <w:pPr>
        <w:spacing w:after="0" w:line="240" w:lineRule="auto"/>
        <w:ind w:firstLine="709"/>
        <w:jc w:val="both"/>
        <w:rPr>
          <w:rFonts w:ascii="Times New Roman" w:hAnsi="Times New Roman" w:cs="Times New Roman"/>
          <w:sz w:val="28"/>
          <w:szCs w:val="28"/>
        </w:rPr>
      </w:pPr>
      <w:r w:rsidRPr="000D5775">
        <w:rPr>
          <w:rFonts w:ascii="Times New Roman" w:eastAsia="Times New Roman" w:hAnsi="Times New Roman" w:cs="Times New Roman"/>
          <w:sz w:val="28"/>
          <w:szCs w:val="28"/>
        </w:rPr>
        <w:t>4.</w:t>
      </w:r>
      <w:r w:rsidR="002804BE" w:rsidRPr="000D5775">
        <w:rPr>
          <w:rFonts w:ascii="Times New Roman" w:eastAsia="Times New Roman" w:hAnsi="Times New Roman" w:cs="Times New Roman"/>
          <w:sz w:val="28"/>
          <w:szCs w:val="28"/>
        </w:rPr>
        <w:t xml:space="preserve"> </w:t>
      </w:r>
      <w:proofErr w:type="gramStart"/>
      <w:r w:rsidRPr="000D5775">
        <w:rPr>
          <w:rFonts w:ascii="Times New Roman" w:eastAsia="Times New Roman" w:hAnsi="Times New Roman" w:cs="Times New Roman"/>
          <w:sz w:val="28"/>
          <w:szCs w:val="28"/>
        </w:rPr>
        <w:t>Контроль за</w:t>
      </w:r>
      <w:proofErr w:type="gramEnd"/>
      <w:r w:rsidRPr="000D5775">
        <w:rPr>
          <w:rFonts w:ascii="Times New Roman" w:eastAsia="Times New Roman" w:hAnsi="Times New Roman" w:cs="Times New Roman"/>
          <w:sz w:val="28"/>
          <w:szCs w:val="28"/>
        </w:rPr>
        <w:t xml:space="preserve"> исполнением настоящего решения возложить на постоянную комиссию Совета депутатов по промышленности, строительству, агропромышленному комплексу.</w:t>
      </w:r>
    </w:p>
    <w:p w:rsidR="00F57D97" w:rsidRPr="000D5775" w:rsidRDefault="00F57D97" w:rsidP="00560C70">
      <w:pPr>
        <w:spacing w:after="0" w:line="240" w:lineRule="auto"/>
        <w:ind w:firstLine="709"/>
        <w:jc w:val="both"/>
        <w:rPr>
          <w:rFonts w:ascii="Times New Roman" w:hAnsi="Times New Roman" w:cs="Times New Roman"/>
          <w:sz w:val="28"/>
          <w:szCs w:val="28"/>
        </w:rPr>
      </w:pPr>
    </w:p>
    <w:p w:rsidR="00F57D97" w:rsidRPr="000D5775" w:rsidRDefault="00F57D97" w:rsidP="00560C70">
      <w:pPr>
        <w:spacing w:after="0" w:line="240" w:lineRule="auto"/>
        <w:ind w:firstLine="709"/>
        <w:jc w:val="both"/>
        <w:rPr>
          <w:rFonts w:ascii="Times New Roman" w:hAnsi="Times New Roman" w:cs="Times New Roman"/>
          <w:sz w:val="28"/>
          <w:szCs w:val="28"/>
        </w:rPr>
      </w:pPr>
    </w:p>
    <w:p w:rsidR="00F57D97" w:rsidRPr="000D5775" w:rsidRDefault="00F57D97" w:rsidP="00560C70">
      <w:pPr>
        <w:spacing w:after="0" w:line="240" w:lineRule="auto"/>
        <w:ind w:firstLine="709"/>
        <w:jc w:val="both"/>
        <w:rPr>
          <w:rFonts w:ascii="Times New Roman" w:hAnsi="Times New Roman" w:cs="Times New Roman"/>
          <w:sz w:val="28"/>
          <w:szCs w:val="28"/>
        </w:rPr>
      </w:pPr>
    </w:p>
    <w:p w:rsidR="00F57D97" w:rsidRPr="000D5775" w:rsidRDefault="00F57D97" w:rsidP="00560C70">
      <w:pPr>
        <w:spacing w:after="0" w:line="240" w:lineRule="auto"/>
        <w:jc w:val="both"/>
        <w:rPr>
          <w:rFonts w:ascii="Times New Roman" w:hAnsi="Times New Roman" w:cs="Times New Roman"/>
          <w:sz w:val="28"/>
          <w:szCs w:val="28"/>
        </w:rPr>
      </w:pPr>
    </w:p>
    <w:tbl>
      <w:tblPr>
        <w:tblW w:w="10263" w:type="dxa"/>
        <w:tblLook w:val="04A0"/>
      </w:tblPr>
      <w:tblGrid>
        <w:gridCol w:w="5495"/>
        <w:gridCol w:w="4768"/>
      </w:tblGrid>
      <w:tr w:rsidR="00F57D97" w:rsidRPr="000D5775" w:rsidTr="005E1526">
        <w:tc>
          <w:tcPr>
            <w:tcW w:w="5495" w:type="dxa"/>
            <w:hideMark/>
          </w:tcPr>
          <w:p w:rsidR="00F57D97" w:rsidRPr="000D5775" w:rsidRDefault="00F57D97" w:rsidP="00560C70">
            <w:pPr>
              <w:spacing w:after="0" w:line="240" w:lineRule="auto"/>
              <w:rPr>
                <w:rFonts w:ascii="Times New Roman" w:hAnsi="Times New Roman" w:cs="Times New Roman"/>
                <w:sz w:val="28"/>
                <w:szCs w:val="28"/>
              </w:rPr>
            </w:pPr>
            <w:r w:rsidRPr="000D5775">
              <w:rPr>
                <w:rFonts w:ascii="Times New Roman" w:hAnsi="Times New Roman" w:cs="Times New Roman"/>
                <w:sz w:val="28"/>
                <w:szCs w:val="28"/>
              </w:rPr>
              <w:t xml:space="preserve">Председатель Совета депутатов муниципального образования </w:t>
            </w:r>
          </w:p>
          <w:p w:rsidR="00F57D97" w:rsidRPr="000D5775" w:rsidRDefault="00F57D97" w:rsidP="00560C70">
            <w:pPr>
              <w:spacing w:after="0" w:line="240" w:lineRule="auto"/>
              <w:rPr>
                <w:rFonts w:ascii="Times New Roman" w:hAnsi="Times New Roman" w:cs="Times New Roman"/>
                <w:sz w:val="28"/>
                <w:szCs w:val="28"/>
              </w:rPr>
            </w:pPr>
            <w:r w:rsidRPr="000D5775">
              <w:rPr>
                <w:rFonts w:ascii="Times New Roman" w:hAnsi="Times New Roman" w:cs="Times New Roman"/>
                <w:sz w:val="28"/>
                <w:szCs w:val="28"/>
              </w:rPr>
              <w:t>Соль-Илецкий городской округ</w:t>
            </w:r>
          </w:p>
          <w:p w:rsidR="00F57D97" w:rsidRPr="000D5775" w:rsidRDefault="00F57D97" w:rsidP="00560C70">
            <w:pPr>
              <w:spacing w:after="0" w:line="240" w:lineRule="auto"/>
              <w:rPr>
                <w:rFonts w:ascii="Times New Roman" w:hAnsi="Times New Roman" w:cs="Times New Roman"/>
                <w:sz w:val="28"/>
                <w:szCs w:val="28"/>
              </w:rPr>
            </w:pPr>
          </w:p>
          <w:p w:rsidR="00F57D97" w:rsidRPr="000D5775" w:rsidRDefault="00F57D97" w:rsidP="00560C70">
            <w:pPr>
              <w:spacing w:after="0" w:line="240" w:lineRule="auto"/>
              <w:rPr>
                <w:rFonts w:ascii="Times New Roman" w:hAnsi="Times New Roman" w:cs="Times New Roman"/>
                <w:spacing w:val="-8"/>
                <w:sz w:val="28"/>
                <w:szCs w:val="28"/>
              </w:rPr>
            </w:pPr>
            <w:r w:rsidRPr="000D5775">
              <w:rPr>
                <w:rFonts w:ascii="Times New Roman" w:hAnsi="Times New Roman" w:cs="Times New Roman"/>
                <w:sz w:val="28"/>
                <w:szCs w:val="28"/>
              </w:rPr>
              <w:t>_________________ Н.А. Кузьмин</w:t>
            </w:r>
          </w:p>
        </w:tc>
        <w:tc>
          <w:tcPr>
            <w:tcW w:w="4768" w:type="dxa"/>
          </w:tcPr>
          <w:p w:rsidR="00F57D97" w:rsidRPr="000D5775" w:rsidRDefault="00F57D97" w:rsidP="00560C70">
            <w:pPr>
              <w:spacing w:after="0" w:line="240" w:lineRule="auto"/>
              <w:rPr>
                <w:rFonts w:ascii="Times New Roman" w:hAnsi="Times New Roman" w:cs="Times New Roman"/>
                <w:sz w:val="28"/>
                <w:szCs w:val="28"/>
              </w:rPr>
            </w:pPr>
            <w:r w:rsidRPr="000D5775">
              <w:rPr>
                <w:rFonts w:ascii="Times New Roman" w:hAnsi="Times New Roman" w:cs="Times New Roman"/>
                <w:sz w:val="28"/>
                <w:szCs w:val="28"/>
              </w:rPr>
              <w:t>Глава</w:t>
            </w:r>
          </w:p>
          <w:p w:rsidR="00F57D97" w:rsidRPr="000D5775" w:rsidRDefault="00F57D97" w:rsidP="00560C70">
            <w:pPr>
              <w:spacing w:after="0" w:line="240" w:lineRule="auto"/>
              <w:rPr>
                <w:rFonts w:ascii="Times New Roman" w:hAnsi="Times New Roman" w:cs="Times New Roman"/>
                <w:sz w:val="28"/>
                <w:szCs w:val="28"/>
              </w:rPr>
            </w:pPr>
            <w:r w:rsidRPr="000D5775">
              <w:rPr>
                <w:rFonts w:ascii="Times New Roman" w:hAnsi="Times New Roman" w:cs="Times New Roman"/>
                <w:sz w:val="28"/>
                <w:szCs w:val="28"/>
              </w:rPr>
              <w:t xml:space="preserve">муниципального образования </w:t>
            </w:r>
          </w:p>
          <w:p w:rsidR="00F57D97" w:rsidRPr="000D5775" w:rsidRDefault="00F57D97" w:rsidP="00560C70">
            <w:pPr>
              <w:spacing w:after="0" w:line="240" w:lineRule="auto"/>
              <w:rPr>
                <w:rFonts w:ascii="Times New Roman" w:hAnsi="Times New Roman" w:cs="Times New Roman"/>
                <w:sz w:val="28"/>
                <w:szCs w:val="28"/>
              </w:rPr>
            </w:pPr>
            <w:r w:rsidRPr="000D5775">
              <w:rPr>
                <w:rFonts w:ascii="Times New Roman" w:hAnsi="Times New Roman" w:cs="Times New Roman"/>
                <w:sz w:val="28"/>
                <w:szCs w:val="28"/>
              </w:rPr>
              <w:t>Соль-Илецкий городской округ</w:t>
            </w:r>
          </w:p>
          <w:p w:rsidR="00F57D97" w:rsidRPr="000D5775" w:rsidRDefault="00F57D97" w:rsidP="00560C70">
            <w:pPr>
              <w:spacing w:after="0" w:line="240" w:lineRule="auto"/>
              <w:rPr>
                <w:rFonts w:ascii="Times New Roman" w:hAnsi="Times New Roman" w:cs="Times New Roman"/>
                <w:sz w:val="28"/>
                <w:szCs w:val="28"/>
              </w:rPr>
            </w:pPr>
          </w:p>
          <w:p w:rsidR="00F57D97" w:rsidRPr="000D5775" w:rsidRDefault="00F57D97" w:rsidP="00560C70">
            <w:pPr>
              <w:spacing w:after="0" w:line="240" w:lineRule="auto"/>
              <w:rPr>
                <w:rFonts w:ascii="Times New Roman" w:hAnsi="Times New Roman" w:cs="Times New Roman"/>
                <w:sz w:val="28"/>
                <w:szCs w:val="28"/>
              </w:rPr>
            </w:pPr>
            <w:r w:rsidRPr="000D5775">
              <w:rPr>
                <w:rFonts w:ascii="Times New Roman" w:hAnsi="Times New Roman" w:cs="Times New Roman"/>
                <w:sz w:val="28"/>
                <w:szCs w:val="28"/>
              </w:rPr>
              <w:t>_________________ В.И. Дубровин</w:t>
            </w:r>
          </w:p>
          <w:p w:rsidR="00F57D97" w:rsidRPr="000D5775" w:rsidRDefault="00F57D97" w:rsidP="00560C70">
            <w:pPr>
              <w:spacing w:after="0" w:line="240" w:lineRule="auto"/>
              <w:rPr>
                <w:rFonts w:ascii="Times New Roman" w:hAnsi="Times New Roman" w:cs="Times New Roman"/>
                <w:spacing w:val="-8"/>
                <w:sz w:val="28"/>
                <w:szCs w:val="28"/>
              </w:rPr>
            </w:pPr>
          </w:p>
        </w:tc>
      </w:tr>
    </w:tbl>
    <w:p w:rsidR="00F57D97" w:rsidRPr="000D5775" w:rsidRDefault="00F57D97" w:rsidP="00560C70">
      <w:pPr>
        <w:autoSpaceDE w:val="0"/>
        <w:adjustRightInd w:val="0"/>
        <w:spacing w:after="0" w:line="240" w:lineRule="auto"/>
        <w:jc w:val="center"/>
        <w:outlineLvl w:val="0"/>
        <w:rPr>
          <w:rFonts w:ascii="Times New Roman" w:hAnsi="Times New Roman" w:cs="Times New Roman"/>
          <w:sz w:val="24"/>
          <w:szCs w:val="24"/>
        </w:rPr>
      </w:pPr>
    </w:p>
    <w:p w:rsidR="00F57D97" w:rsidRPr="000D5775" w:rsidRDefault="00F57D97" w:rsidP="00560C70">
      <w:pPr>
        <w:autoSpaceDE w:val="0"/>
        <w:adjustRightInd w:val="0"/>
        <w:spacing w:after="0" w:line="240" w:lineRule="auto"/>
        <w:outlineLvl w:val="0"/>
        <w:rPr>
          <w:rFonts w:ascii="Times New Roman" w:hAnsi="Times New Roman" w:cs="Times New Roman"/>
          <w:sz w:val="24"/>
          <w:szCs w:val="24"/>
        </w:rPr>
      </w:pPr>
    </w:p>
    <w:p w:rsidR="00F57D97" w:rsidRPr="000D5775" w:rsidRDefault="00F57D97" w:rsidP="00560C70">
      <w:pPr>
        <w:autoSpaceDE w:val="0"/>
        <w:adjustRightInd w:val="0"/>
        <w:spacing w:after="0" w:line="240" w:lineRule="auto"/>
        <w:jc w:val="center"/>
        <w:outlineLvl w:val="0"/>
        <w:rPr>
          <w:rFonts w:ascii="Times New Roman" w:hAnsi="Times New Roman" w:cs="Times New Roman"/>
          <w:sz w:val="24"/>
          <w:szCs w:val="24"/>
        </w:rPr>
      </w:pPr>
    </w:p>
    <w:p w:rsidR="00F57D97" w:rsidRPr="000D5775" w:rsidRDefault="00F57D97" w:rsidP="00560C70">
      <w:pPr>
        <w:autoSpaceDE w:val="0"/>
        <w:adjustRightInd w:val="0"/>
        <w:spacing w:after="0" w:line="240" w:lineRule="auto"/>
        <w:jc w:val="center"/>
        <w:outlineLvl w:val="0"/>
        <w:rPr>
          <w:rFonts w:ascii="Times New Roman" w:hAnsi="Times New Roman" w:cs="Times New Roman"/>
          <w:sz w:val="24"/>
          <w:szCs w:val="24"/>
        </w:rPr>
      </w:pPr>
    </w:p>
    <w:p w:rsidR="00F57D97" w:rsidRPr="000D5775" w:rsidRDefault="00F57D97" w:rsidP="00560C70">
      <w:pPr>
        <w:autoSpaceDE w:val="0"/>
        <w:adjustRightInd w:val="0"/>
        <w:spacing w:after="0" w:line="240" w:lineRule="auto"/>
        <w:jc w:val="center"/>
        <w:outlineLvl w:val="0"/>
        <w:rPr>
          <w:rFonts w:ascii="Times New Roman" w:hAnsi="Times New Roman" w:cs="Times New Roman"/>
          <w:sz w:val="24"/>
          <w:szCs w:val="24"/>
        </w:rPr>
      </w:pPr>
    </w:p>
    <w:p w:rsidR="00F57D97" w:rsidRPr="000D5775" w:rsidRDefault="00F57D97" w:rsidP="00560C70">
      <w:pPr>
        <w:autoSpaceDE w:val="0"/>
        <w:adjustRightInd w:val="0"/>
        <w:spacing w:after="0" w:line="240" w:lineRule="auto"/>
        <w:jc w:val="center"/>
        <w:outlineLvl w:val="0"/>
        <w:rPr>
          <w:rFonts w:ascii="Times New Roman" w:hAnsi="Times New Roman" w:cs="Times New Roman"/>
          <w:sz w:val="24"/>
          <w:szCs w:val="24"/>
        </w:rPr>
      </w:pPr>
    </w:p>
    <w:p w:rsidR="00F57D97" w:rsidRPr="000D5775" w:rsidRDefault="00F57D97" w:rsidP="00560C70">
      <w:pPr>
        <w:autoSpaceDE w:val="0"/>
        <w:adjustRightInd w:val="0"/>
        <w:spacing w:after="0" w:line="240" w:lineRule="auto"/>
        <w:jc w:val="center"/>
        <w:outlineLvl w:val="0"/>
        <w:rPr>
          <w:rFonts w:ascii="Times New Roman" w:hAnsi="Times New Roman" w:cs="Times New Roman"/>
          <w:sz w:val="24"/>
          <w:szCs w:val="24"/>
        </w:rPr>
      </w:pPr>
    </w:p>
    <w:p w:rsidR="00560C70" w:rsidRPr="000D5775" w:rsidRDefault="00560C70" w:rsidP="00560C70">
      <w:pPr>
        <w:autoSpaceDE w:val="0"/>
        <w:adjustRightInd w:val="0"/>
        <w:spacing w:after="0" w:line="240" w:lineRule="auto"/>
        <w:jc w:val="center"/>
        <w:outlineLvl w:val="0"/>
        <w:rPr>
          <w:rFonts w:ascii="Times New Roman" w:hAnsi="Times New Roman" w:cs="Times New Roman"/>
          <w:sz w:val="24"/>
          <w:szCs w:val="24"/>
        </w:rPr>
      </w:pPr>
    </w:p>
    <w:p w:rsidR="00560C70" w:rsidRPr="000D5775" w:rsidRDefault="00560C70" w:rsidP="00560C70">
      <w:pPr>
        <w:autoSpaceDE w:val="0"/>
        <w:adjustRightInd w:val="0"/>
        <w:spacing w:after="0" w:line="240" w:lineRule="auto"/>
        <w:jc w:val="center"/>
        <w:outlineLvl w:val="0"/>
        <w:rPr>
          <w:rFonts w:ascii="Times New Roman" w:hAnsi="Times New Roman" w:cs="Times New Roman"/>
          <w:sz w:val="24"/>
          <w:szCs w:val="24"/>
        </w:rPr>
      </w:pPr>
    </w:p>
    <w:p w:rsidR="00560C70" w:rsidRPr="000D5775" w:rsidRDefault="00560C70" w:rsidP="00560C70">
      <w:pPr>
        <w:autoSpaceDE w:val="0"/>
        <w:adjustRightInd w:val="0"/>
        <w:spacing w:after="0" w:line="240" w:lineRule="auto"/>
        <w:jc w:val="center"/>
        <w:outlineLvl w:val="0"/>
        <w:rPr>
          <w:rFonts w:ascii="Times New Roman" w:hAnsi="Times New Roman" w:cs="Times New Roman"/>
          <w:sz w:val="24"/>
          <w:szCs w:val="24"/>
        </w:rPr>
      </w:pPr>
    </w:p>
    <w:p w:rsidR="00560C70" w:rsidRPr="000D5775" w:rsidRDefault="00560C70" w:rsidP="00560C70">
      <w:pPr>
        <w:autoSpaceDE w:val="0"/>
        <w:adjustRightInd w:val="0"/>
        <w:spacing w:after="0" w:line="240" w:lineRule="auto"/>
        <w:jc w:val="center"/>
        <w:outlineLvl w:val="0"/>
        <w:rPr>
          <w:rFonts w:ascii="Times New Roman" w:hAnsi="Times New Roman" w:cs="Times New Roman"/>
          <w:sz w:val="24"/>
          <w:szCs w:val="24"/>
        </w:rPr>
      </w:pPr>
    </w:p>
    <w:p w:rsidR="008B5615" w:rsidRPr="000D5775" w:rsidRDefault="008B5615" w:rsidP="00560C70">
      <w:pPr>
        <w:autoSpaceDE w:val="0"/>
        <w:adjustRightInd w:val="0"/>
        <w:spacing w:after="0" w:line="240" w:lineRule="auto"/>
        <w:jc w:val="center"/>
        <w:outlineLvl w:val="0"/>
        <w:rPr>
          <w:rFonts w:ascii="Times New Roman" w:hAnsi="Times New Roman" w:cs="Times New Roman"/>
          <w:sz w:val="24"/>
          <w:szCs w:val="24"/>
        </w:rPr>
      </w:pPr>
    </w:p>
    <w:p w:rsidR="008B5615" w:rsidRPr="000D5775" w:rsidRDefault="008B5615" w:rsidP="00560C70">
      <w:pPr>
        <w:autoSpaceDE w:val="0"/>
        <w:adjustRightInd w:val="0"/>
        <w:spacing w:after="0" w:line="240" w:lineRule="auto"/>
        <w:jc w:val="center"/>
        <w:outlineLvl w:val="0"/>
        <w:rPr>
          <w:rFonts w:ascii="Times New Roman" w:hAnsi="Times New Roman" w:cs="Times New Roman"/>
          <w:sz w:val="24"/>
          <w:szCs w:val="24"/>
        </w:rPr>
      </w:pPr>
    </w:p>
    <w:p w:rsidR="008B5615" w:rsidRPr="000D5775" w:rsidRDefault="008B5615" w:rsidP="00560C70">
      <w:pPr>
        <w:autoSpaceDE w:val="0"/>
        <w:adjustRightInd w:val="0"/>
        <w:spacing w:after="0" w:line="240" w:lineRule="auto"/>
        <w:jc w:val="center"/>
        <w:outlineLvl w:val="0"/>
        <w:rPr>
          <w:rFonts w:ascii="Times New Roman" w:hAnsi="Times New Roman" w:cs="Times New Roman"/>
          <w:sz w:val="24"/>
          <w:szCs w:val="24"/>
        </w:rPr>
      </w:pPr>
    </w:p>
    <w:p w:rsidR="008B5615" w:rsidRPr="000D5775" w:rsidRDefault="008B5615" w:rsidP="00560C70">
      <w:pPr>
        <w:autoSpaceDE w:val="0"/>
        <w:adjustRightInd w:val="0"/>
        <w:spacing w:after="0" w:line="240" w:lineRule="auto"/>
        <w:jc w:val="center"/>
        <w:outlineLvl w:val="0"/>
        <w:rPr>
          <w:rFonts w:ascii="Times New Roman" w:hAnsi="Times New Roman" w:cs="Times New Roman"/>
          <w:sz w:val="24"/>
          <w:szCs w:val="24"/>
        </w:rPr>
      </w:pPr>
      <w:r w:rsidRPr="000D5775">
        <w:rPr>
          <w:rFonts w:ascii="Times New Roman" w:hAnsi="Times New Roman" w:cs="Times New Roman"/>
          <w:sz w:val="24"/>
          <w:szCs w:val="24"/>
        </w:rPr>
        <w:br/>
      </w:r>
    </w:p>
    <w:p w:rsidR="00C24EA3" w:rsidRPr="000D5775" w:rsidRDefault="00C24EA3" w:rsidP="00560C70">
      <w:pPr>
        <w:autoSpaceDE w:val="0"/>
        <w:adjustRightInd w:val="0"/>
        <w:spacing w:after="0" w:line="240" w:lineRule="auto"/>
        <w:jc w:val="center"/>
        <w:outlineLvl w:val="0"/>
        <w:rPr>
          <w:rFonts w:ascii="Times New Roman" w:hAnsi="Times New Roman" w:cs="Times New Roman"/>
          <w:sz w:val="24"/>
          <w:szCs w:val="24"/>
        </w:rPr>
      </w:pPr>
    </w:p>
    <w:p w:rsidR="00C24EA3" w:rsidRPr="000D5775" w:rsidRDefault="00C24EA3" w:rsidP="00560C70">
      <w:pPr>
        <w:autoSpaceDE w:val="0"/>
        <w:adjustRightInd w:val="0"/>
        <w:spacing w:after="0" w:line="240" w:lineRule="auto"/>
        <w:jc w:val="center"/>
        <w:outlineLvl w:val="0"/>
        <w:rPr>
          <w:rFonts w:ascii="Times New Roman" w:hAnsi="Times New Roman" w:cs="Times New Roman"/>
          <w:sz w:val="24"/>
          <w:szCs w:val="24"/>
        </w:rPr>
      </w:pPr>
    </w:p>
    <w:p w:rsidR="00C24EA3" w:rsidRPr="000D5775" w:rsidRDefault="00C24EA3" w:rsidP="00560C70">
      <w:pPr>
        <w:autoSpaceDE w:val="0"/>
        <w:adjustRightInd w:val="0"/>
        <w:spacing w:after="0" w:line="240" w:lineRule="auto"/>
        <w:jc w:val="center"/>
        <w:outlineLvl w:val="0"/>
        <w:rPr>
          <w:rFonts w:ascii="Times New Roman" w:hAnsi="Times New Roman" w:cs="Times New Roman"/>
          <w:sz w:val="24"/>
          <w:szCs w:val="24"/>
        </w:rPr>
      </w:pPr>
    </w:p>
    <w:p w:rsidR="00C24EA3" w:rsidRPr="000D5775" w:rsidRDefault="00C24EA3" w:rsidP="00560C70">
      <w:pPr>
        <w:autoSpaceDE w:val="0"/>
        <w:adjustRightInd w:val="0"/>
        <w:spacing w:after="0" w:line="240" w:lineRule="auto"/>
        <w:jc w:val="center"/>
        <w:outlineLvl w:val="0"/>
        <w:rPr>
          <w:rFonts w:ascii="Times New Roman" w:hAnsi="Times New Roman" w:cs="Times New Roman"/>
          <w:sz w:val="24"/>
          <w:szCs w:val="24"/>
        </w:rPr>
      </w:pPr>
    </w:p>
    <w:p w:rsidR="00C24EA3" w:rsidRPr="000D5775" w:rsidRDefault="00C24EA3" w:rsidP="00560C70">
      <w:pPr>
        <w:autoSpaceDE w:val="0"/>
        <w:adjustRightInd w:val="0"/>
        <w:spacing w:after="0" w:line="240" w:lineRule="auto"/>
        <w:jc w:val="center"/>
        <w:outlineLvl w:val="0"/>
        <w:rPr>
          <w:rFonts w:ascii="Times New Roman" w:hAnsi="Times New Roman" w:cs="Times New Roman"/>
          <w:sz w:val="24"/>
          <w:szCs w:val="24"/>
        </w:rPr>
      </w:pPr>
    </w:p>
    <w:p w:rsidR="00560C70" w:rsidRPr="000D5775" w:rsidRDefault="00560C70" w:rsidP="00560C70">
      <w:pPr>
        <w:autoSpaceDE w:val="0"/>
        <w:adjustRightInd w:val="0"/>
        <w:spacing w:after="0" w:line="240" w:lineRule="auto"/>
        <w:jc w:val="center"/>
        <w:outlineLvl w:val="0"/>
        <w:rPr>
          <w:rFonts w:ascii="Times New Roman" w:hAnsi="Times New Roman" w:cs="Times New Roman"/>
          <w:sz w:val="24"/>
          <w:szCs w:val="24"/>
        </w:rPr>
      </w:pPr>
    </w:p>
    <w:p w:rsidR="00560C70" w:rsidRPr="000D5775" w:rsidRDefault="00560C70" w:rsidP="00560C70">
      <w:pPr>
        <w:autoSpaceDE w:val="0"/>
        <w:adjustRightInd w:val="0"/>
        <w:spacing w:after="0" w:line="240" w:lineRule="auto"/>
        <w:jc w:val="center"/>
        <w:outlineLvl w:val="0"/>
        <w:rPr>
          <w:rFonts w:ascii="Times New Roman" w:hAnsi="Times New Roman" w:cs="Times New Roman"/>
          <w:sz w:val="24"/>
          <w:szCs w:val="24"/>
        </w:rPr>
      </w:pPr>
    </w:p>
    <w:p w:rsidR="00560C70" w:rsidRDefault="00560C70" w:rsidP="00560C70">
      <w:pPr>
        <w:autoSpaceDE w:val="0"/>
        <w:adjustRightInd w:val="0"/>
        <w:spacing w:after="0" w:line="240" w:lineRule="auto"/>
        <w:jc w:val="center"/>
        <w:outlineLvl w:val="0"/>
        <w:rPr>
          <w:rFonts w:ascii="Times New Roman" w:hAnsi="Times New Roman" w:cs="Times New Roman"/>
          <w:sz w:val="24"/>
          <w:szCs w:val="24"/>
        </w:rPr>
      </w:pPr>
    </w:p>
    <w:p w:rsidR="0073440B" w:rsidRDefault="0073440B" w:rsidP="00560C70">
      <w:pPr>
        <w:autoSpaceDE w:val="0"/>
        <w:adjustRightInd w:val="0"/>
        <w:spacing w:after="0" w:line="240" w:lineRule="auto"/>
        <w:jc w:val="center"/>
        <w:outlineLvl w:val="0"/>
        <w:rPr>
          <w:rFonts w:ascii="Times New Roman" w:hAnsi="Times New Roman" w:cs="Times New Roman"/>
          <w:sz w:val="24"/>
          <w:szCs w:val="24"/>
        </w:rPr>
      </w:pPr>
    </w:p>
    <w:p w:rsidR="0073440B" w:rsidRDefault="0073440B" w:rsidP="00560C70">
      <w:pPr>
        <w:autoSpaceDE w:val="0"/>
        <w:adjustRightInd w:val="0"/>
        <w:spacing w:after="0" w:line="240" w:lineRule="auto"/>
        <w:jc w:val="center"/>
        <w:outlineLvl w:val="0"/>
        <w:rPr>
          <w:rFonts w:ascii="Times New Roman" w:hAnsi="Times New Roman" w:cs="Times New Roman"/>
          <w:sz w:val="24"/>
          <w:szCs w:val="24"/>
        </w:rPr>
      </w:pPr>
    </w:p>
    <w:p w:rsidR="0073440B" w:rsidRDefault="0073440B" w:rsidP="00560C70">
      <w:pPr>
        <w:autoSpaceDE w:val="0"/>
        <w:adjustRightInd w:val="0"/>
        <w:spacing w:after="0" w:line="240" w:lineRule="auto"/>
        <w:jc w:val="center"/>
        <w:outlineLvl w:val="0"/>
        <w:rPr>
          <w:rFonts w:ascii="Times New Roman" w:hAnsi="Times New Roman" w:cs="Times New Roman"/>
          <w:sz w:val="24"/>
          <w:szCs w:val="24"/>
        </w:rPr>
      </w:pPr>
    </w:p>
    <w:p w:rsidR="0073440B" w:rsidRPr="000D5775" w:rsidRDefault="0073440B" w:rsidP="00560C70">
      <w:pPr>
        <w:autoSpaceDE w:val="0"/>
        <w:adjustRightInd w:val="0"/>
        <w:spacing w:after="0" w:line="240" w:lineRule="auto"/>
        <w:jc w:val="center"/>
        <w:outlineLvl w:val="0"/>
        <w:rPr>
          <w:rFonts w:ascii="Times New Roman" w:hAnsi="Times New Roman" w:cs="Times New Roman"/>
          <w:sz w:val="24"/>
          <w:szCs w:val="24"/>
        </w:rPr>
      </w:pPr>
    </w:p>
    <w:p w:rsidR="00AE6A29" w:rsidRPr="000D5775" w:rsidRDefault="00AE6A29" w:rsidP="00560C70">
      <w:pPr>
        <w:autoSpaceDE w:val="0"/>
        <w:adjustRightInd w:val="0"/>
        <w:spacing w:after="0" w:line="240" w:lineRule="auto"/>
        <w:jc w:val="center"/>
        <w:outlineLvl w:val="0"/>
        <w:rPr>
          <w:rFonts w:ascii="Times New Roman" w:hAnsi="Times New Roman" w:cs="Times New Roman"/>
          <w:sz w:val="24"/>
          <w:szCs w:val="24"/>
        </w:rPr>
      </w:pPr>
    </w:p>
    <w:p w:rsidR="00246C8C" w:rsidRPr="000D5775" w:rsidRDefault="0073440B" w:rsidP="008B5615">
      <w:pPr>
        <w:spacing w:after="0" w:line="240" w:lineRule="auto"/>
        <w:jc w:val="center"/>
        <w:rPr>
          <w:rFonts w:ascii="Times New Roman" w:eastAsia="Times New Roman" w:hAnsi="Times New Roman" w:cs="Times New Roman"/>
          <w:sz w:val="24"/>
          <w:szCs w:val="24"/>
        </w:rPr>
      </w:pPr>
      <w:r w:rsidRPr="007469D2">
        <w:rPr>
          <w:rFonts w:ascii="Times New Roman" w:eastAsia="Times New Roman" w:hAnsi="Times New Roman" w:cs="Times New Roman"/>
          <w:sz w:val="24"/>
          <w:szCs w:val="24"/>
        </w:rPr>
        <w:t>Разослано</w:t>
      </w:r>
      <w:r>
        <w:rPr>
          <w:rFonts w:ascii="Times New Roman" w:eastAsia="Times New Roman" w:hAnsi="Times New Roman" w:cs="Times New Roman"/>
          <w:sz w:val="24"/>
          <w:szCs w:val="24"/>
        </w:rPr>
        <w:t xml:space="preserve">: </w:t>
      </w:r>
      <w:r w:rsidRPr="007469D2">
        <w:rPr>
          <w:rFonts w:ascii="Times New Roman" w:eastAsia="Times New Roman" w:hAnsi="Times New Roman" w:cs="Times New Roman"/>
          <w:sz w:val="24"/>
          <w:szCs w:val="24"/>
        </w:rPr>
        <w:t xml:space="preserve">депутатам Совета депутатов </w:t>
      </w:r>
      <w:proofErr w:type="spellStart"/>
      <w:r>
        <w:rPr>
          <w:rFonts w:ascii="Times New Roman" w:eastAsia="Times New Roman" w:hAnsi="Times New Roman" w:cs="Times New Roman"/>
          <w:sz w:val="24"/>
          <w:szCs w:val="24"/>
        </w:rPr>
        <w:t>Соль-Илецкого</w:t>
      </w:r>
      <w:proofErr w:type="spellEnd"/>
      <w:r>
        <w:rPr>
          <w:rFonts w:ascii="Times New Roman" w:eastAsia="Times New Roman" w:hAnsi="Times New Roman" w:cs="Times New Roman"/>
          <w:sz w:val="24"/>
          <w:szCs w:val="24"/>
        </w:rPr>
        <w:t xml:space="preserve"> городского округа</w:t>
      </w:r>
      <w:r w:rsidRPr="007469D2">
        <w:rPr>
          <w:rFonts w:ascii="Times New Roman" w:eastAsia="Times New Roman" w:hAnsi="Times New Roman" w:cs="Times New Roman"/>
          <w:sz w:val="24"/>
          <w:szCs w:val="24"/>
        </w:rPr>
        <w:t xml:space="preserve"> - 20 экз., прокуратуру </w:t>
      </w:r>
      <w:proofErr w:type="spellStart"/>
      <w:r w:rsidRPr="007469D2">
        <w:rPr>
          <w:rFonts w:ascii="Times New Roman" w:eastAsia="Times New Roman" w:hAnsi="Times New Roman" w:cs="Times New Roman"/>
          <w:sz w:val="24"/>
          <w:szCs w:val="24"/>
        </w:rPr>
        <w:t>Соль-Илецкого</w:t>
      </w:r>
      <w:proofErr w:type="spellEnd"/>
      <w:r w:rsidRPr="007469D2">
        <w:rPr>
          <w:rFonts w:ascii="Times New Roman" w:eastAsia="Times New Roman" w:hAnsi="Times New Roman" w:cs="Times New Roman"/>
          <w:sz w:val="24"/>
          <w:szCs w:val="24"/>
        </w:rPr>
        <w:t xml:space="preserve"> района - 1 экз.; в дело - 1 экз., отдел муниципального контроля</w:t>
      </w:r>
      <w:r>
        <w:rPr>
          <w:rFonts w:ascii="Times New Roman" w:eastAsia="Times New Roman" w:hAnsi="Times New Roman" w:cs="Times New Roman"/>
          <w:sz w:val="24"/>
          <w:szCs w:val="24"/>
        </w:rPr>
        <w:t xml:space="preserve"> администрации </w:t>
      </w:r>
      <w:proofErr w:type="spellStart"/>
      <w:r>
        <w:rPr>
          <w:rFonts w:ascii="Times New Roman" w:eastAsia="Times New Roman" w:hAnsi="Times New Roman" w:cs="Times New Roman"/>
          <w:sz w:val="24"/>
          <w:szCs w:val="24"/>
        </w:rPr>
        <w:t>Соль-Илецкого</w:t>
      </w:r>
      <w:proofErr w:type="spellEnd"/>
      <w:r>
        <w:rPr>
          <w:rFonts w:ascii="Times New Roman" w:eastAsia="Times New Roman" w:hAnsi="Times New Roman" w:cs="Times New Roman"/>
          <w:sz w:val="24"/>
          <w:szCs w:val="24"/>
        </w:rPr>
        <w:t xml:space="preserve"> городского округа</w:t>
      </w:r>
      <w:r w:rsidRPr="007469D2">
        <w:rPr>
          <w:rFonts w:ascii="Times New Roman" w:eastAsia="Times New Roman" w:hAnsi="Times New Roman" w:cs="Times New Roman"/>
          <w:sz w:val="24"/>
          <w:szCs w:val="24"/>
        </w:rPr>
        <w:t xml:space="preserve"> – 3 экз.</w:t>
      </w:r>
    </w:p>
    <w:p w:rsidR="00E05EAC" w:rsidRPr="000D5775" w:rsidRDefault="00E05EAC" w:rsidP="00560C70">
      <w:pPr>
        <w:spacing w:after="0" w:line="240" w:lineRule="auto"/>
        <w:ind w:left="5245"/>
        <w:jc w:val="both"/>
        <w:rPr>
          <w:rFonts w:ascii="Times New Roman" w:eastAsia="Times New Roman" w:hAnsi="Times New Roman" w:cs="Times New Roman"/>
          <w:sz w:val="28"/>
          <w:szCs w:val="28"/>
        </w:rPr>
      </w:pPr>
    </w:p>
    <w:p w:rsidR="0072738D" w:rsidRPr="000D5775" w:rsidRDefault="0072738D" w:rsidP="00560C70">
      <w:pPr>
        <w:spacing w:after="0" w:line="240" w:lineRule="auto"/>
        <w:ind w:left="5245"/>
        <w:jc w:val="both"/>
        <w:rPr>
          <w:rFonts w:ascii="Times New Roman" w:eastAsia="Times New Roman" w:hAnsi="Times New Roman" w:cs="Times New Roman"/>
          <w:sz w:val="28"/>
          <w:szCs w:val="28"/>
        </w:rPr>
      </w:pPr>
    </w:p>
    <w:p w:rsidR="003559C9" w:rsidRPr="000D5775" w:rsidRDefault="003559C9" w:rsidP="00560C70">
      <w:pPr>
        <w:spacing w:after="0" w:line="240" w:lineRule="auto"/>
        <w:ind w:left="5245"/>
        <w:jc w:val="both"/>
        <w:rPr>
          <w:rFonts w:ascii="Times New Roman" w:eastAsia="Times New Roman" w:hAnsi="Times New Roman" w:cs="Times New Roman"/>
          <w:strike/>
          <w:sz w:val="28"/>
          <w:szCs w:val="28"/>
        </w:rPr>
      </w:pPr>
      <w:r w:rsidRPr="000D5775">
        <w:rPr>
          <w:rFonts w:ascii="Times New Roman" w:eastAsia="Times New Roman" w:hAnsi="Times New Roman" w:cs="Times New Roman"/>
          <w:sz w:val="28"/>
          <w:szCs w:val="28"/>
        </w:rPr>
        <w:lastRenderedPageBreak/>
        <w:t xml:space="preserve">Приложение </w:t>
      </w:r>
    </w:p>
    <w:p w:rsidR="003559C9" w:rsidRPr="000D5775" w:rsidRDefault="003559C9" w:rsidP="00560C70">
      <w:pPr>
        <w:shd w:val="clear" w:color="auto" w:fill="FFFFFF"/>
        <w:spacing w:after="0" w:line="240" w:lineRule="auto"/>
        <w:ind w:left="5245"/>
        <w:jc w:val="both"/>
        <w:outlineLvl w:val="0"/>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 xml:space="preserve">к решению Совета депутатов </w:t>
      </w:r>
    </w:p>
    <w:p w:rsidR="003559C9" w:rsidRPr="000D5775" w:rsidRDefault="003559C9" w:rsidP="00560C70">
      <w:pPr>
        <w:shd w:val="clear" w:color="auto" w:fill="FFFFFF"/>
        <w:spacing w:after="0" w:line="240" w:lineRule="auto"/>
        <w:ind w:left="5245"/>
        <w:jc w:val="both"/>
        <w:outlineLvl w:val="0"/>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муниципального образования</w:t>
      </w:r>
    </w:p>
    <w:p w:rsidR="003559C9" w:rsidRPr="000D5775" w:rsidRDefault="003559C9" w:rsidP="00560C70">
      <w:pPr>
        <w:shd w:val="clear" w:color="auto" w:fill="FFFFFF"/>
        <w:spacing w:after="0" w:line="240" w:lineRule="auto"/>
        <w:ind w:left="5245"/>
        <w:jc w:val="both"/>
        <w:outlineLvl w:val="0"/>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Соль-Илецкий городской округ</w:t>
      </w:r>
    </w:p>
    <w:p w:rsidR="003559C9" w:rsidRPr="000D5775" w:rsidRDefault="003559C9" w:rsidP="00560C70">
      <w:pPr>
        <w:shd w:val="clear" w:color="auto" w:fill="FFFFFF"/>
        <w:spacing w:after="0" w:line="240" w:lineRule="auto"/>
        <w:ind w:left="5245"/>
        <w:jc w:val="both"/>
        <w:outlineLvl w:val="0"/>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 xml:space="preserve">от </w:t>
      </w:r>
      <w:r w:rsidR="0073440B">
        <w:rPr>
          <w:rFonts w:ascii="Times New Roman" w:eastAsia="Times New Roman" w:hAnsi="Times New Roman" w:cs="Times New Roman"/>
          <w:sz w:val="28"/>
          <w:szCs w:val="28"/>
        </w:rPr>
        <w:t>31.05.</w:t>
      </w:r>
      <w:r w:rsidR="008E3C39">
        <w:rPr>
          <w:rFonts w:ascii="Times New Roman" w:eastAsia="Times New Roman" w:hAnsi="Times New Roman" w:cs="Times New Roman"/>
          <w:sz w:val="28"/>
          <w:szCs w:val="28"/>
        </w:rPr>
        <w:t xml:space="preserve">2023 </w:t>
      </w:r>
      <w:r w:rsidRPr="000D5775">
        <w:rPr>
          <w:rFonts w:ascii="Times New Roman" w:eastAsia="Times New Roman" w:hAnsi="Times New Roman" w:cs="Times New Roman"/>
          <w:sz w:val="28"/>
          <w:szCs w:val="28"/>
        </w:rPr>
        <w:t xml:space="preserve">№ </w:t>
      </w:r>
      <w:r w:rsidR="0073440B">
        <w:rPr>
          <w:rFonts w:ascii="Times New Roman" w:eastAsia="Times New Roman" w:hAnsi="Times New Roman" w:cs="Times New Roman"/>
          <w:sz w:val="28"/>
          <w:szCs w:val="28"/>
        </w:rPr>
        <w:t>274</w:t>
      </w:r>
    </w:p>
    <w:p w:rsidR="00DA6A62" w:rsidRPr="000D5775" w:rsidRDefault="00DA6A62" w:rsidP="00560C70">
      <w:pPr>
        <w:shd w:val="clear" w:color="auto" w:fill="FFFFFF"/>
        <w:spacing w:after="0" w:line="240" w:lineRule="auto"/>
        <w:jc w:val="center"/>
        <w:outlineLvl w:val="0"/>
        <w:rPr>
          <w:rFonts w:ascii="Times New Roman" w:eastAsia="Times New Roman" w:hAnsi="Times New Roman" w:cs="Times New Roman"/>
          <w:b/>
          <w:sz w:val="28"/>
          <w:szCs w:val="28"/>
        </w:rPr>
      </w:pPr>
    </w:p>
    <w:p w:rsidR="004E5E88" w:rsidRPr="000D5775" w:rsidRDefault="004E5E88" w:rsidP="00560C70">
      <w:pPr>
        <w:shd w:val="clear" w:color="auto" w:fill="FFFFFF"/>
        <w:spacing w:after="0" w:line="240" w:lineRule="auto"/>
        <w:jc w:val="center"/>
        <w:outlineLvl w:val="0"/>
        <w:rPr>
          <w:rFonts w:ascii="Times New Roman" w:eastAsia="Times New Roman" w:hAnsi="Times New Roman" w:cs="Times New Roman"/>
          <w:b/>
          <w:sz w:val="28"/>
          <w:szCs w:val="28"/>
        </w:rPr>
      </w:pPr>
    </w:p>
    <w:p w:rsidR="001050A5" w:rsidRPr="000D5775"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rPr>
      </w:pPr>
      <w:r w:rsidRPr="000D5775">
        <w:rPr>
          <w:rFonts w:ascii="Times New Roman" w:eastAsia="Times New Roman" w:hAnsi="Times New Roman" w:cs="Times New Roman"/>
          <w:b/>
          <w:bCs/>
          <w:sz w:val="28"/>
          <w:szCs w:val="28"/>
        </w:rPr>
        <w:t>ПОЛОЖЕНИЕ</w:t>
      </w:r>
    </w:p>
    <w:p w:rsidR="0072738D" w:rsidRPr="000D5775" w:rsidRDefault="001050A5" w:rsidP="00727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rPr>
      </w:pPr>
      <w:r w:rsidRPr="000D5775">
        <w:rPr>
          <w:rFonts w:ascii="Times New Roman" w:eastAsia="Times New Roman" w:hAnsi="Times New Roman" w:cs="Times New Roman"/>
          <w:b/>
          <w:bCs/>
          <w:sz w:val="28"/>
          <w:szCs w:val="28"/>
        </w:rPr>
        <w:t>О МУНИЦИПАЛЬНОМ КОНТРОЛЕ НА АВТОМОБИЛЬНОМ ТРАНСПОРТЕ,</w:t>
      </w:r>
      <w:r w:rsidR="00A91E5A">
        <w:rPr>
          <w:rFonts w:ascii="Times New Roman" w:eastAsia="Times New Roman" w:hAnsi="Times New Roman" w:cs="Times New Roman"/>
          <w:b/>
          <w:bCs/>
          <w:sz w:val="28"/>
          <w:szCs w:val="28"/>
        </w:rPr>
        <w:t xml:space="preserve"> </w:t>
      </w:r>
      <w:r w:rsidRPr="000D5775">
        <w:rPr>
          <w:rFonts w:ascii="Times New Roman" w:eastAsia="Times New Roman" w:hAnsi="Times New Roman" w:cs="Times New Roman"/>
          <w:b/>
          <w:bCs/>
          <w:sz w:val="28"/>
          <w:szCs w:val="28"/>
        </w:rPr>
        <w:t>ГОРОДСКОМ НАЗЕМНОМ ЭЛЕКТРИЧЕСКОМ ТРАНСПОРТЕ И</w:t>
      </w:r>
      <w:r w:rsidR="00A91E5A">
        <w:rPr>
          <w:rFonts w:ascii="Times New Roman" w:eastAsia="Times New Roman" w:hAnsi="Times New Roman" w:cs="Times New Roman"/>
          <w:b/>
          <w:bCs/>
          <w:sz w:val="28"/>
          <w:szCs w:val="28"/>
        </w:rPr>
        <w:t xml:space="preserve"> </w:t>
      </w:r>
      <w:r w:rsidR="0072738D" w:rsidRPr="000D5775">
        <w:rPr>
          <w:rFonts w:ascii="Times New Roman" w:eastAsia="Times New Roman" w:hAnsi="Times New Roman" w:cs="Times New Roman"/>
          <w:b/>
          <w:bCs/>
          <w:sz w:val="28"/>
          <w:szCs w:val="28"/>
        </w:rPr>
        <w:t>В ДОРОЖНОМ ХОЗЯЙСТВЕ</w:t>
      </w:r>
    </w:p>
    <w:p w:rsidR="001050A5" w:rsidRPr="000D5775"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center"/>
        <w:rPr>
          <w:rFonts w:ascii="Times New Roman" w:eastAsia="Times New Roman" w:hAnsi="Times New Roman" w:cs="Times New Roman"/>
          <w:b/>
          <w:bCs/>
          <w:sz w:val="28"/>
          <w:szCs w:val="28"/>
        </w:rPr>
      </w:pPr>
    </w:p>
    <w:p w:rsidR="003559C9" w:rsidRPr="000D5775" w:rsidRDefault="003559C9" w:rsidP="00560C70">
      <w:pPr>
        <w:shd w:val="clear" w:color="auto" w:fill="FFFFFF"/>
        <w:spacing w:after="0" w:line="240" w:lineRule="auto"/>
        <w:jc w:val="center"/>
        <w:outlineLvl w:val="0"/>
        <w:rPr>
          <w:rFonts w:ascii="Times New Roman" w:eastAsia="Times New Roman" w:hAnsi="Times New Roman" w:cs="Times New Roman"/>
          <w:b/>
          <w:sz w:val="28"/>
          <w:szCs w:val="28"/>
        </w:rPr>
      </w:pPr>
    </w:p>
    <w:tbl>
      <w:tblPr>
        <w:tblStyle w:val="a8"/>
        <w:tblW w:w="0" w:type="auto"/>
        <w:tblLook w:val="04A0"/>
      </w:tblPr>
      <w:tblGrid>
        <w:gridCol w:w="8186"/>
      </w:tblGrid>
      <w:tr w:rsidR="00A24D05" w:rsidRPr="000D5775" w:rsidTr="00A24D05">
        <w:tc>
          <w:tcPr>
            <w:tcW w:w="8186" w:type="dxa"/>
            <w:tcBorders>
              <w:top w:val="nil"/>
              <w:left w:val="nil"/>
              <w:bottom w:val="nil"/>
              <w:right w:val="nil"/>
            </w:tcBorders>
          </w:tcPr>
          <w:p w:rsidR="00A24D05" w:rsidRPr="000D5775" w:rsidRDefault="00A24D05" w:rsidP="00A24D05">
            <w:pPr>
              <w:widowControl w:val="0"/>
              <w:jc w:val="center"/>
              <w:rPr>
                <w:rFonts w:ascii="Times New Roman" w:eastAsia="Times New Roman" w:hAnsi="Times New Roman" w:cs="Times New Roman"/>
                <w:sz w:val="28"/>
                <w:lang w:val="en-US"/>
              </w:rPr>
            </w:pPr>
            <w:r w:rsidRPr="000D5775">
              <w:rPr>
                <w:rFonts w:ascii="Times New Roman" w:eastAsia="Times New Roman" w:hAnsi="Times New Roman" w:cs="Times New Roman"/>
                <w:bCs/>
                <w:sz w:val="28"/>
                <w:szCs w:val="28"/>
              </w:rPr>
              <w:t>Раздел 1.</w:t>
            </w:r>
            <w:r w:rsidR="00641C7A" w:rsidRPr="000D5775">
              <w:rPr>
                <w:rFonts w:ascii="Times New Roman" w:eastAsia="Times New Roman" w:hAnsi="Times New Roman" w:cs="Times New Roman"/>
                <w:bCs/>
                <w:sz w:val="28"/>
                <w:szCs w:val="28"/>
              </w:rPr>
              <w:t xml:space="preserve"> ОБЩИЕ ПОЛОЖЕНИЯ</w:t>
            </w:r>
          </w:p>
        </w:tc>
      </w:tr>
      <w:tr w:rsidR="00A24D05" w:rsidRPr="000D5775" w:rsidTr="00A24D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86" w:type="dxa"/>
          </w:tcPr>
          <w:p w:rsidR="00A24D05" w:rsidRPr="000D5775" w:rsidRDefault="00A24D05" w:rsidP="00641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rPr>
            </w:pPr>
          </w:p>
        </w:tc>
      </w:tr>
    </w:tbl>
    <w:p w:rsidR="000D5775" w:rsidRPr="000D5775" w:rsidRDefault="000D577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rPr>
      </w:pPr>
    </w:p>
    <w:tbl>
      <w:tblPr>
        <w:tblStyle w:val="a8"/>
        <w:tblW w:w="0" w:type="auto"/>
        <w:tblLook w:val="04A0"/>
      </w:tblPr>
      <w:tblGrid>
        <w:gridCol w:w="675"/>
        <w:gridCol w:w="8896"/>
      </w:tblGrid>
      <w:tr w:rsidR="000D5775" w:rsidTr="000D5775">
        <w:tc>
          <w:tcPr>
            <w:tcW w:w="675" w:type="dxa"/>
          </w:tcPr>
          <w:p w:rsid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1.</w:t>
            </w:r>
          </w:p>
        </w:tc>
        <w:tc>
          <w:tcPr>
            <w:tcW w:w="8896"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Настоящее Положение определяет порядок организации и осуществления муниципального контроля на автомобильном транспорте, городском наземном электрическом транспорте и в дорожном хозяйстве (далее - муниципальный контроль на автомобильном транспорте и в дорожном хозяйстве) на территории муниципального образования  Соль-Илецкий городской округ Оренбургской области.</w:t>
            </w:r>
          </w:p>
          <w:p w:rsid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0D5775" w:rsidTr="000D5775">
        <w:tc>
          <w:tcPr>
            <w:tcW w:w="675" w:type="dxa"/>
          </w:tcPr>
          <w:p w:rsid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2.</w:t>
            </w:r>
          </w:p>
        </w:tc>
        <w:tc>
          <w:tcPr>
            <w:tcW w:w="8896"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Предметом муниципального контроля является соблюдение обязательных требований:</w:t>
            </w:r>
          </w:p>
          <w:p w:rsid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0D5775" w:rsidTr="000D5775">
        <w:tc>
          <w:tcPr>
            <w:tcW w:w="675" w:type="dxa"/>
          </w:tcPr>
          <w:p w:rsid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2.1.</w:t>
            </w:r>
          </w:p>
        </w:tc>
        <w:tc>
          <w:tcPr>
            <w:tcW w:w="8896"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в области автомобильных дорог и дорожной деятельности, установленных в отношении автомобильных дорог местного значения:</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б) к осуществлению работ по капитальному ремонту, ремонту и содержанию автомобильных дорог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0D5775" w:rsidTr="000D5775">
        <w:tc>
          <w:tcPr>
            <w:tcW w:w="675" w:type="dxa"/>
          </w:tcPr>
          <w:p w:rsid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2.2.</w:t>
            </w:r>
          </w:p>
        </w:tc>
        <w:tc>
          <w:tcPr>
            <w:tcW w:w="8896"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установленных в отношении регулярных перевозок по муниципальным маршрутам,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0D5775" w:rsidTr="000D5775">
        <w:tc>
          <w:tcPr>
            <w:tcW w:w="675" w:type="dxa"/>
          </w:tcPr>
          <w:p w:rsid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lastRenderedPageBreak/>
              <w:t>3.</w:t>
            </w:r>
          </w:p>
        </w:tc>
        <w:tc>
          <w:tcPr>
            <w:tcW w:w="8896"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Объектами муниципального контроля являются:</w:t>
            </w:r>
          </w:p>
          <w:p w:rsid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0D5775" w:rsidTr="000D5775">
        <w:tc>
          <w:tcPr>
            <w:tcW w:w="675" w:type="dxa"/>
          </w:tcPr>
          <w:p w:rsid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3.1.</w:t>
            </w:r>
          </w:p>
        </w:tc>
        <w:tc>
          <w:tcPr>
            <w:tcW w:w="8896"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деятельность, действия (бездействия) юридических лиц, индивидуальных предпринимателей и граждан, в рамках которых должны соблюдаться обязательные требования к эксплуатации объектов дорожного сервиса, размещенных в полосах отвода и (или) придорожных полосах автомобильных дорог;</w:t>
            </w:r>
          </w:p>
          <w:p w:rsid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0D5775" w:rsidTr="000D5775">
        <w:tc>
          <w:tcPr>
            <w:tcW w:w="675" w:type="dxa"/>
          </w:tcPr>
          <w:p w:rsid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3.2.</w:t>
            </w:r>
          </w:p>
        </w:tc>
        <w:tc>
          <w:tcPr>
            <w:tcW w:w="8896"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деятельность, действия (бездействия) юридических лиц, индивидуальных предпринимателей и граждан, в рамках которых должны соблюдаться обязательные требования к осуществлению дорожной деятельности;</w:t>
            </w:r>
          </w:p>
          <w:p w:rsid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0D5775" w:rsidTr="000D5775">
        <w:tc>
          <w:tcPr>
            <w:tcW w:w="675" w:type="dxa"/>
          </w:tcPr>
          <w:p w:rsid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3.3.</w:t>
            </w:r>
          </w:p>
        </w:tc>
        <w:tc>
          <w:tcPr>
            <w:tcW w:w="8896"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деятельность, действия (бездействия) юридических лиц, индивидуальных предпринимателей и граждан, в рамках которых должны соблюдаться обязательные требования, установленные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0D5775" w:rsidTr="000D5775">
        <w:tc>
          <w:tcPr>
            <w:tcW w:w="675"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3.4.</w:t>
            </w:r>
          </w:p>
        </w:tc>
        <w:tc>
          <w:tcPr>
            <w:tcW w:w="8896"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деятельность, действия (бездействия) юридических лиц, индивидуальных предпринимателей и граждан, в рамках которых должны соблюдаться обязательные требования при производстве дорожных работ;</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0D5775" w:rsidTr="000D5775">
        <w:tc>
          <w:tcPr>
            <w:tcW w:w="675"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3.5.</w:t>
            </w:r>
          </w:p>
        </w:tc>
        <w:tc>
          <w:tcPr>
            <w:tcW w:w="8896"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автомобильные дороги и дорожные сооружения на них, полосы отвода автомобильных дорог, придорожные полосы автомобильных дорог, объекты дорожного сервиса, размещенные в полосах отвода и (или) придорожных полосах автомобильных дорог, которыми граждане и организации владеют и (или) пользуются, и к которым предъявляются обязательные требования.</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0D5775" w:rsidTr="000D5775">
        <w:tc>
          <w:tcPr>
            <w:tcW w:w="675"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4.</w:t>
            </w:r>
          </w:p>
        </w:tc>
        <w:tc>
          <w:tcPr>
            <w:tcW w:w="8896"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Муниципальный контроль на автомобильном транспорте и в дорожном хозяйстве осуществляется с целью минимизации риска причинения вреда (ущерба), вызванного нарушениями обязательных требований, следующим охраняемым законом ценностям:</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 жизнь и здоровье граждан;</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 права, свободы и законные интересы юридических лиц, индивидуальных предпринимателей и граждан;</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 объекты транспортной инфраструктуры, как технические сооружения и имущественные комплексы;</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 xml:space="preserve">- перевозка грузов и пассажиров, как обеспечение услуг и </w:t>
            </w:r>
            <w:r w:rsidRPr="000D5775">
              <w:rPr>
                <w:rFonts w:ascii="Times New Roman" w:eastAsia="Times New Roman" w:hAnsi="Times New Roman" w:cs="Times New Roman"/>
                <w:sz w:val="28"/>
                <w:szCs w:val="28"/>
              </w:rPr>
              <w:lastRenderedPageBreak/>
              <w:t>экономическая деятельность.</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0D5775" w:rsidTr="000D5775">
        <w:tc>
          <w:tcPr>
            <w:tcW w:w="675"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lastRenderedPageBreak/>
              <w:t>5.</w:t>
            </w:r>
          </w:p>
        </w:tc>
        <w:tc>
          <w:tcPr>
            <w:tcW w:w="8896"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Органом местного самоуправления муниципального образования  Соль-Илецкий городской округ, уполномоченным на осуществление муниципального контроля, является Администрация муниципального образования  Соль-Илецкий городской округ</w:t>
            </w:r>
            <w:r w:rsidRPr="000D5775">
              <w:rPr>
                <w:rFonts w:ascii="Times New Roman" w:eastAsia="Times New Roman" w:hAnsi="Times New Roman" w:cs="Times New Roman"/>
                <w:color w:val="FF0000"/>
                <w:sz w:val="28"/>
                <w:szCs w:val="28"/>
              </w:rPr>
              <w:t xml:space="preserve"> </w:t>
            </w:r>
            <w:r w:rsidRPr="000D5775">
              <w:rPr>
                <w:rFonts w:ascii="Times New Roman" w:eastAsia="Times New Roman" w:hAnsi="Times New Roman" w:cs="Times New Roman"/>
                <w:sz w:val="28"/>
                <w:szCs w:val="28"/>
              </w:rPr>
              <w:t>Оренбургской области (далее - контрольный орган).</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От имени контрольного органа муниципальный контроль на автомобильном транспорте и в дорожном хозяйстве вправе осуществлять следующие должностные лица:</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1) руководитель (заместитель руководителя) контрольного органа;</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2) должностное лицо контрольного органа, в должностные обязанности которого в соответствии с должностной инструкцией, постановлением, распоряжением контрольного органа входит осуществление полномочий по муниципальному контролю на автомобильном транспорте и в дорожном хозяйстве, в том числе проведение профилактических мероприятий, наблюдения и контрольных мероприятий (далее – должностное лицо контрольного органа).</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0D5775" w:rsidTr="000D5775">
        <w:tc>
          <w:tcPr>
            <w:tcW w:w="675"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6.</w:t>
            </w:r>
          </w:p>
        </w:tc>
        <w:tc>
          <w:tcPr>
            <w:tcW w:w="8896"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Основные понятия:</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0D5775" w:rsidTr="000D5775">
        <w:tc>
          <w:tcPr>
            <w:tcW w:w="675"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6.1.</w:t>
            </w:r>
          </w:p>
        </w:tc>
        <w:tc>
          <w:tcPr>
            <w:tcW w:w="8896"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roofErr w:type="gramStart"/>
            <w:r w:rsidRPr="000D5775">
              <w:rPr>
                <w:rFonts w:ascii="Times New Roman" w:eastAsia="Times New Roman" w:hAnsi="Times New Roman" w:cs="Times New Roman"/>
                <w:sz w:val="28"/>
                <w:szCs w:val="28"/>
              </w:rPr>
              <w:t>под муниципальным контролем понимается деятельность контрольного органа, направленная на предупреждение, выявление и пресечение нарушений обязательных требований на автомобильном транспорте, городском наземном электрическом транспорте и в дорожном хозяйстве (далее - обязательных требований), осуществляемая в рамках полномочий по решению вопросов местного значения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w:t>
            </w:r>
            <w:proofErr w:type="gramEnd"/>
            <w:r w:rsidRPr="000D5775">
              <w:rPr>
                <w:rFonts w:ascii="Times New Roman" w:eastAsia="Times New Roman" w:hAnsi="Times New Roman" w:cs="Times New Roman"/>
                <w:sz w:val="28"/>
                <w:szCs w:val="28"/>
              </w:rPr>
              <w:t xml:space="preserve">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0D5775" w:rsidTr="000D5775">
        <w:tc>
          <w:tcPr>
            <w:tcW w:w="675"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6.2.</w:t>
            </w:r>
          </w:p>
        </w:tc>
        <w:tc>
          <w:tcPr>
            <w:tcW w:w="8896"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под дорожным хозяйством понимается единый производственно-хозяйственный комплекс, включающий в себя автомобильные дороги и дорожные сооружения на них, а также организации, осуществляющие обследование, изыскания, проектирование, строительство, реконструкцию, капитальный ремонт, ремонт и содержание автомобильных дорог общего пользования;</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0D5775" w:rsidTr="000D5775">
        <w:tc>
          <w:tcPr>
            <w:tcW w:w="675"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lastRenderedPageBreak/>
              <w:t>6.3.</w:t>
            </w:r>
          </w:p>
        </w:tc>
        <w:tc>
          <w:tcPr>
            <w:tcW w:w="8896"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под контролируемыми лицами понимаются юридические лица, индивидуальные предприниматели и граждане,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муниципальному контролю;</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0D5775" w:rsidTr="000D5775">
        <w:tc>
          <w:tcPr>
            <w:tcW w:w="675"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6.4.</w:t>
            </w:r>
          </w:p>
        </w:tc>
        <w:tc>
          <w:tcPr>
            <w:tcW w:w="8896"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 xml:space="preserve">под обеспечением сохранности автомобильных дорог понимается комплекс мероприятий, направленных на обеспечение соблюдения требований, установленных международными договорами Российской Федерации, федеральными законами и принимаемыми в соответствии с ними иными нормативными правовыми актами Российской Федерации, владельцами таких автомобильных дорог (в области ремонта и </w:t>
            </w:r>
            <w:proofErr w:type="gramStart"/>
            <w:r w:rsidRPr="000D5775">
              <w:rPr>
                <w:rFonts w:ascii="Times New Roman" w:eastAsia="Times New Roman" w:hAnsi="Times New Roman" w:cs="Times New Roman"/>
                <w:sz w:val="28"/>
                <w:szCs w:val="28"/>
              </w:rPr>
              <w:t>содержания</w:t>
            </w:r>
            <w:proofErr w:type="gramEnd"/>
            <w:r w:rsidRPr="000D5775">
              <w:rPr>
                <w:rFonts w:ascii="Times New Roman" w:eastAsia="Times New Roman" w:hAnsi="Times New Roman" w:cs="Times New Roman"/>
                <w:sz w:val="28"/>
                <w:szCs w:val="28"/>
              </w:rPr>
              <w:t xml:space="preserve"> автомобильных дорог), пользователями таких автомобильных дорог (в области использования автомобильных дорог), должностными лицами, юридическими и физическими лицами (в области использования полос отвода и (или) придорожных полос автомобильных дорог).</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0D5775" w:rsidTr="000D5775">
        <w:tc>
          <w:tcPr>
            <w:tcW w:w="675"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7.</w:t>
            </w:r>
          </w:p>
        </w:tc>
        <w:tc>
          <w:tcPr>
            <w:tcW w:w="8896"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При сборе, обработке, анализе и учете сведений об объектах контроля и контролируемых лицах, контрольный орган использует информацию, представляемую им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0D5775" w:rsidTr="000D5775">
        <w:tc>
          <w:tcPr>
            <w:tcW w:w="675"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7.1.</w:t>
            </w:r>
          </w:p>
        </w:tc>
        <w:tc>
          <w:tcPr>
            <w:tcW w:w="8896"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roofErr w:type="gramStart"/>
            <w:r w:rsidRPr="000D5775">
              <w:rPr>
                <w:rFonts w:ascii="Times New Roman" w:eastAsia="Times New Roman" w:hAnsi="Times New Roman" w:cs="Times New Roman"/>
                <w:sz w:val="28"/>
                <w:szCs w:val="28"/>
              </w:rPr>
              <w:t>Контрольный орган получает на безвозмездной основе документы и (или) информацию, необходимые для организации и осуществления муниципального контроля, от структурных подразделений контрольного органа, организаций, предприятий и учреждений для которых контрольный орган является учредителем, иных органов, либо подведомственных указанным органам организаций, в распоряжении которых находятся эти документы и (или) информация в рамках межведомственного информационного взаимодействия, в том числе в электронной форме.</w:t>
            </w:r>
            <w:proofErr w:type="gramEnd"/>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0D5775" w:rsidTr="000D5775">
        <w:tc>
          <w:tcPr>
            <w:tcW w:w="675"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8.</w:t>
            </w:r>
          </w:p>
        </w:tc>
        <w:tc>
          <w:tcPr>
            <w:tcW w:w="8896" w:type="dxa"/>
          </w:tcPr>
          <w:p w:rsidR="000D5775" w:rsidRPr="000D5775" w:rsidRDefault="000D5775" w:rsidP="000D5775">
            <w:pPr>
              <w:ind w:firstLine="709"/>
              <w:jc w:val="both"/>
              <w:rPr>
                <w:rFonts w:ascii="Times New Roman" w:hAnsi="Times New Roman" w:cs="Times New Roman"/>
                <w:sz w:val="28"/>
                <w:szCs w:val="28"/>
              </w:rPr>
            </w:pPr>
            <w:r w:rsidRPr="000D5775">
              <w:rPr>
                <w:rFonts w:ascii="Times New Roman" w:eastAsia="Times New Roman" w:hAnsi="Times New Roman" w:cs="Times New Roman"/>
                <w:sz w:val="28"/>
                <w:szCs w:val="28"/>
              </w:rPr>
              <w:t xml:space="preserve">Настоящим </w:t>
            </w:r>
            <w:r w:rsidRPr="000D5775">
              <w:rPr>
                <w:rFonts w:ascii="Times New Roman" w:hAnsi="Times New Roman" w:cs="Times New Roman"/>
                <w:sz w:val="28"/>
                <w:szCs w:val="28"/>
              </w:rPr>
              <w:t>Положением устанавливается, что муниципальный контроль на автомобильном транспорте и в дорожном хозяйстве на территории муниципального образования  Соль-Илецкий городской округ</w:t>
            </w:r>
            <w:r w:rsidRPr="000D5775">
              <w:rPr>
                <w:rFonts w:ascii="Times New Roman" w:eastAsia="Times New Roman" w:hAnsi="Times New Roman" w:cs="Times New Roman"/>
                <w:color w:val="FF0000"/>
                <w:sz w:val="28"/>
                <w:szCs w:val="28"/>
              </w:rPr>
              <w:t xml:space="preserve"> </w:t>
            </w:r>
            <w:r w:rsidRPr="000D5775">
              <w:rPr>
                <w:rFonts w:ascii="Times New Roman" w:eastAsia="Times New Roman" w:hAnsi="Times New Roman" w:cs="Times New Roman"/>
                <w:sz w:val="28"/>
                <w:szCs w:val="28"/>
              </w:rPr>
              <w:t>Оренбургской области</w:t>
            </w:r>
            <w:r w:rsidRPr="000D5775">
              <w:rPr>
                <w:rFonts w:ascii="Times New Roman" w:hAnsi="Times New Roman" w:cs="Times New Roman"/>
                <w:sz w:val="28"/>
                <w:szCs w:val="28"/>
              </w:rPr>
              <w:t xml:space="preserve"> осуществляется без проведения плановых контрольных (надзорных) мероприятий, система оценки и управления рисками не применяется.</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0D5775" w:rsidTr="000D5775">
        <w:tc>
          <w:tcPr>
            <w:tcW w:w="675"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hAnsi="Times New Roman" w:cs="Times New Roman"/>
                <w:sz w:val="28"/>
                <w:szCs w:val="28"/>
              </w:rPr>
              <w:t>9.</w:t>
            </w:r>
          </w:p>
        </w:tc>
        <w:tc>
          <w:tcPr>
            <w:tcW w:w="8896" w:type="dxa"/>
          </w:tcPr>
          <w:p w:rsidR="000D5775" w:rsidRPr="000D5775" w:rsidRDefault="000D5775" w:rsidP="000D5775">
            <w:pPr>
              <w:ind w:firstLine="709"/>
              <w:jc w:val="both"/>
              <w:rPr>
                <w:rFonts w:ascii="Times New Roman" w:hAnsi="Times New Roman" w:cs="Times New Roman"/>
                <w:sz w:val="28"/>
                <w:szCs w:val="28"/>
              </w:rPr>
            </w:pPr>
            <w:r w:rsidRPr="000D5775">
              <w:rPr>
                <w:rFonts w:ascii="Times New Roman" w:hAnsi="Times New Roman" w:cs="Times New Roman"/>
                <w:sz w:val="28"/>
                <w:szCs w:val="28"/>
              </w:rPr>
              <w:t xml:space="preserve">В </w:t>
            </w:r>
            <w:proofErr w:type="gramStart"/>
            <w:r w:rsidRPr="000D5775">
              <w:rPr>
                <w:rFonts w:ascii="Times New Roman" w:hAnsi="Times New Roman" w:cs="Times New Roman"/>
                <w:sz w:val="28"/>
                <w:szCs w:val="28"/>
              </w:rPr>
              <w:t>случаях, не предусмотренных настоящим положением контрольный орган руководствуется</w:t>
            </w:r>
            <w:proofErr w:type="gramEnd"/>
            <w:r w:rsidRPr="000D5775">
              <w:rPr>
                <w:rFonts w:ascii="Times New Roman" w:hAnsi="Times New Roman" w:cs="Times New Roman"/>
                <w:sz w:val="28"/>
                <w:szCs w:val="28"/>
              </w:rPr>
              <w:t xml:space="preserve"> Федеральным законом от </w:t>
            </w:r>
            <w:r w:rsidRPr="000D5775">
              <w:rPr>
                <w:rFonts w:ascii="Times New Roman" w:hAnsi="Times New Roman" w:cs="Times New Roman"/>
                <w:sz w:val="28"/>
                <w:szCs w:val="28"/>
              </w:rPr>
              <w:lastRenderedPageBreak/>
              <w:t>31.07.2020 № 248-ФЗ «О государственном контроле (надзоре) и муниципальном контроле в Российской Федерации» (далее -  Закон № 248-ФЗ) и иными правовыми актами.</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bl>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050A5" w:rsidRPr="000D5775"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Verdana" w:eastAsia="Times New Roman" w:hAnsi="Verdana" w:cs="Courier New"/>
          <w:sz w:val="21"/>
          <w:szCs w:val="21"/>
        </w:rPr>
      </w:pPr>
      <w:r w:rsidRPr="000D5775">
        <w:rPr>
          <w:rFonts w:ascii="Times New Roman" w:eastAsia="Times New Roman" w:hAnsi="Times New Roman" w:cs="Times New Roman"/>
          <w:sz w:val="24"/>
          <w:szCs w:val="24"/>
        </w:rPr>
        <w:t> </w:t>
      </w:r>
    </w:p>
    <w:p w:rsidR="00FE3BCA" w:rsidRPr="000D5775" w:rsidRDefault="00FE3BC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Verdana" w:eastAsia="Times New Roman" w:hAnsi="Verdana" w:cs="Courier New"/>
          <w:sz w:val="28"/>
          <w:szCs w:val="28"/>
        </w:rPr>
      </w:pPr>
    </w:p>
    <w:p w:rsidR="007000EA" w:rsidRPr="000D5775" w:rsidRDefault="007000E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rPr>
      </w:pPr>
      <w:r w:rsidRPr="000D5775">
        <w:rPr>
          <w:rFonts w:ascii="Times New Roman" w:eastAsia="Times New Roman" w:hAnsi="Times New Roman" w:cs="Times New Roman"/>
          <w:bCs/>
          <w:sz w:val="28"/>
          <w:szCs w:val="28"/>
        </w:rPr>
        <w:t>Раздел 2. ПОРЯДОК ОРГАНИЗАЦИИ И ОСУЩЕСТВЛЕНИЯ МУНИЦИПАЛЬНОГО КОНТРОЛЯ</w:t>
      </w:r>
    </w:p>
    <w:p w:rsidR="007000EA" w:rsidRPr="000D5775" w:rsidRDefault="007000E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Verdana" w:eastAsia="Times New Roman" w:hAnsi="Verdana" w:cs="Courier New"/>
          <w:sz w:val="21"/>
          <w:szCs w:val="21"/>
        </w:rPr>
      </w:pPr>
      <w:r w:rsidRPr="000D5775">
        <w:rPr>
          <w:rFonts w:ascii="Times New Roman" w:eastAsia="Times New Roman" w:hAnsi="Times New Roman" w:cs="Times New Roman"/>
          <w:sz w:val="24"/>
          <w:szCs w:val="24"/>
        </w:rPr>
        <w:t> </w:t>
      </w:r>
    </w:p>
    <w:p w:rsidR="007000EA" w:rsidRPr="000D5775" w:rsidRDefault="007000E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0D5775">
        <w:rPr>
          <w:rFonts w:ascii="Times New Roman" w:eastAsia="Times New Roman" w:hAnsi="Times New Roman" w:cs="Times New Roman"/>
          <w:bCs/>
          <w:sz w:val="28"/>
          <w:szCs w:val="28"/>
        </w:rPr>
        <w:t>Глава 1. ОРГАНИЗАЦИЯ ПРОФИЛАКТИКИ НАРУШЕНИЯ</w:t>
      </w:r>
    </w:p>
    <w:p w:rsidR="007000EA" w:rsidRPr="000D5775" w:rsidRDefault="007000E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0D5775">
        <w:rPr>
          <w:rFonts w:ascii="Times New Roman" w:eastAsia="Times New Roman" w:hAnsi="Times New Roman" w:cs="Times New Roman"/>
          <w:bCs/>
          <w:sz w:val="28"/>
          <w:szCs w:val="28"/>
        </w:rPr>
        <w:t>ОБЯЗАТЕЛЬНЫХ ТРЕБОВАНИЙ</w:t>
      </w:r>
    </w:p>
    <w:p w:rsidR="007000EA" w:rsidRDefault="007000E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5775">
        <w:rPr>
          <w:rFonts w:ascii="Times New Roman" w:eastAsia="Times New Roman" w:hAnsi="Times New Roman" w:cs="Times New Roman"/>
          <w:sz w:val="24"/>
          <w:szCs w:val="24"/>
        </w:rPr>
        <w:t> </w:t>
      </w:r>
    </w:p>
    <w:p w:rsidR="000D5775" w:rsidRDefault="000D577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bl>
      <w:tblPr>
        <w:tblStyle w:val="a8"/>
        <w:tblW w:w="0" w:type="auto"/>
        <w:tblLook w:val="04A0"/>
      </w:tblPr>
      <w:tblGrid>
        <w:gridCol w:w="846"/>
        <w:gridCol w:w="8725"/>
      </w:tblGrid>
      <w:tr w:rsidR="000D5775" w:rsidTr="000D5775">
        <w:tc>
          <w:tcPr>
            <w:tcW w:w="534" w:type="dxa"/>
          </w:tcPr>
          <w:p w:rsidR="000D5775"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1.</w:t>
            </w:r>
          </w:p>
        </w:tc>
        <w:tc>
          <w:tcPr>
            <w:tcW w:w="9037"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Профилактика рисков причинения вреда (ущерба) охраняемым законом ценностям осуществляется в соответствии с программой профилактики рисков причинения вреда (ущерба) охраняемым законом ценностям при осуществлении муниципального контроля (далее - программа профилактики рисков причинения вреда).</w:t>
            </w:r>
          </w:p>
          <w:p w:rsidR="000D5775"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0D5775" w:rsidTr="000D5775">
        <w:tc>
          <w:tcPr>
            <w:tcW w:w="534" w:type="dxa"/>
          </w:tcPr>
          <w:p w:rsidR="000D5775"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2.</w:t>
            </w:r>
          </w:p>
        </w:tc>
        <w:tc>
          <w:tcPr>
            <w:tcW w:w="9037"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0D5775"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0D5775" w:rsidTr="000D5775">
        <w:tc>
          <w:tcPr>
            <w:tcW w:w="534" w:type="dxa"/>
          </w:tcPr>
          <w:p w:rsidR="000D5775"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3.</w:t>
            </w:r>
          </w:p>
        </w:tc>
        <w:tc>
          <w:tcPr>
            <w:tcW w:w="9037"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При осуществлении муниципального контроля контрольным органом могут проводиться следующие профилактические мероприятия:</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а) информирование;</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б) объявление предостережения о недопустимости нарушений обязательных требований (далее - предостережение);</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в) консультирование;</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г) профилактический визит.</w:t>
            </w:r>
          </w:p>
          <w:p w:rsidR="000D5775"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0D5775" w:rsidTr="000D5775">
        <w:tc>
          <w:tcPr>
            <w:tcW w:w="534" w:type="dxa"/>
          </w:tcPr>
          <w:p w:rsidR="000D5775"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3.1.</w:t>
            </w:r>
          </w:p>
        </w:tc>
        <w:tc>
          <w:tcPr>
            <w:tcW w:w="9037"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Контрольный орган осуществляет информирование контролируемых лиц и иных заинтересованных лиц по вопросам соблюдения обязательных требований.</w:t>
            </w:r>
          </w:p>
          <w:p w:rsidR="000D5775"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0D5775" w:rsidTr="000D5775">
        <w:tc>
          <w:tcPr>
            <w:tcW w:w="534" w:type="dxa"/>
          </w:tcPr>
          <w:p w:rsidR="000D5775"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3.1.1.</w:t>
            </w:r>
          </w:p>
        </w:tc>
        <w:tc>
          <w:tcPr>
            <w:tcW w:w="9037"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 xml:space="preserve">Информирование может осуществляться посредством размещения соответствующих сведений: на официальном сайте администрации муниципального образования Соль-Илецкий городской округ Оренбургской области  </w:t>
            </w:r>
            <w:hyperlink r:id="rId10" w:history="1">
              <w:r w:rsidRPr="000D5775">
                <w:rPr>
                  <w:rStyle w:val="ac"/>
                  <w:rFonts w:ascii="Times New Roman" w:eastAsia="Times New Roman" w:hAnsi="Times New Roman" w:cs="Times New Roman"/>
                  <w:color w:val="auto"/>
                  <w:sz w:val="28"/>
                  <w:szCs w:val="28"/>
                </w:rPr>
                <w:t>https://soliletsk.ru/</w:t>
              </w:r>
            </w:hyperlink>
            <w:r w:rsidRPr="000D5775">
              <w:t xml:space="preserve"> </w:t>
            </w:r>
            <w:r w:rsidRPr="000D5775">
              <w:rPr>
                <w:rFonts w:ascii="Times New Roman" w:hAnsi="Times New Roman" w:cs="Times New Roman"/>
                <w:sz w:val="28"/>
                <w:szCs w:val="28"/>
              </w:rPr>
              <w:t>(далее – официальный сайт)</w:t>
            </w:r>
            <w:r w:rsidRPr="000D5775">
              <w:rPr>
                <w:rFonts w:ascii="Times New Roman" w:eastAsia="Times New Roman" w:hAnsi="Times New Roman" w:cs="Times New Roman"/>
                <w:sz w:val="28"/>
                <w:szCs w:val="28"/>
              </w:rPr>
              <w:t xml:space="preserve">, в средствах массовой информации и (или) в иных </w:t>
            </w:r>
            <w:r w:rsidRPr="000D5775">
              <w:rPr>
                <w:rFonts w:ascii="Times New Roman" w:eastAsia="Times New Roman" w:hAnsi="Times New Roman" w:cs="Times New Roman"/>
                <w:sz w:val="28"/>
                <w:szCs w:val="28"/>
              </w:rPr>
              <w:lastRenderedPageBreak/>
              <w:t xml:space="preserve">формах. </w:t>
            </w:r>
            <w:proofErr w:type="gramStart"/>
            <w:r w:rsidRPr="000D5775">
              <w:rPr>
                <w:rFonts w:ascii="Times New Roman" w:eastAsia="Times New Roman" w:hAnsi="Times New Roman" w:cs="Times New Roman"/>
                <w:sz w:val="28"/>
                <w:szCs w:val="28"/>
              </w:rPr>
              <w:t>Подготовка документов при осуществлении муниципального контроля, информирование контролируемых лиц о совершаемых должностными лицами органов муниципального контроля действиях и принимаемых решениях, обмен документами и сведениями с контролируемыми лицами производится на бумажном носителе или в форме электронного документа, подписанного электронной подписью, в порядке, определенном законодательством Российской Федерации.</w:t>
            </w:r>
            <w:proofErr w:type="gramEnd"/>
          </w:p>
          <w:p w:rsidR="000D5775"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0D5775" w:rsidTr="000D5775">
        <w:tc>
          <w:tcPr>
            <w:tcW w:w="534" w:type="dxa"/>
          </w:tcPr>
          <w:p w:rsidR="000D5775"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lastRenderedPageBreak/>
              <w:t>3.1.2.</w:t>
            </w:r>
          </w:p>
        </w:tc>
        <w:tc>
          <w:tcPr>
            <w:tcW w:w="9037"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Контрольный орган публикует и поддерживает в актуальном состоянии на официальном сайте, сведения обязательные к размещению в соответствии со статьей 46 Закона № 248-ФЗ.</w:t>
            </w:r>
          </w:p>
          <w:p w:rsidR="000D5775"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0D5775" w:rsidTr="000D5775">
        <w:tc>
          <w:tcPr>
            <w:tcW w:w="534" w:type="dxa"/>
          </w:tcPr>
          <w:p w:rsidR="000D5775"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3.2.</w:t>
            </w:r>
          </w:p>
        </w:tc>
        <w:tc>
          <w:tcPr>
            <w:tcW w:w="9037"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proofErr w:type="gramStart"/>
            <w:r w:rsidRPr="000D5775">
              <w:rPr>
                <w:rFonts w:ascii="Times New Roman" w:eastAsia="Times New Roman" w:hAnsi="Times New Roman" w:cs="Times New Roman"/>
                <w:sz w:val="28"/>
                <w:szCs w:val="28"/>
              </w:rPr>
              <w:t>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и предлагает принять меры по обеспечению соблюдения обязательных требований.</w:t>
            </w:r>
            <w:proofErr w:type="gramEnd"/>
          </w:p>
          <w:p w:rsidR="000D5775"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0D5775" w:rsidTr="000D5775">
        <w:tc>
          <w:tcPr>
            <w:tcW w:w="534" w:type="dxa"/>
          </w:tcPr>
          <w:p w:rsidR="000D5775"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3.2.1.</w:t>
            </w:r>
          </w:p>
        </w:tc>
        <w:tc>
          <w:tcPr>
            <w:tcW w:w="9037"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proofErr w:type="gramStart"/>
            <w:r w:rsidRPr="000D5775">
              <w:rPr>
                <w:rFonts w:ascii="Times New Roman" w:eastAsia="Times New Roman" w:hAnsi="Times New Roman" w:cs="Times New Roman"/>
                <w:sz w:val="28"/>
                <w:szCs w:val="28"/>
              </w:rPr>
              <w:t>Предостережение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w:t>
            </w:r>
            <w:proofErr w:type="gramEnd"/>
          </w:p>
          <w:p w:rsidR="000D5775"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0D5775" w:rsidTr="000D5775">
        <w:tc>
          <w:tcPr>
            <w:tcW w:w="534" w:type="dxa"/>
          </w:tcPr>
          <w:p w:rsidR="000D5775" w:rsidRPr="000D5775"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3.2.2.</w:t>
            </w:r>
          </w:p>
        </w:tc>
        <w:tc>
          <w:tcPr>
            <w:tcW w:w="9037"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Контролируемое лицо вправе после получения предостережения в течение 30 (тридцати) дней со дня его получения подать в контрольный орган возражение в отношении указанного предостережения, содержащее следующие сведения:</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1) наименование контрольного органа, в который направляется возражение;</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proofErr w:type="gramStart"/>
            <w:r w:rsidRPr="000D5775">
              <w:rPr>
                <w:rFonts w:ascii="Times New Roman" w:eastAsia="Times New Roman" w:hAnsi="Times New Roman" w:cs="Times New Roman"/>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3) дату и номер предостережения;</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 xml:space="preserve">4) доводы, на основании которых контролируемое лицо </w:t>
            </w:r>
            <w:proofErr w:type="gramStart"/>
            <w:r w:rsidRPr="000D5775">
              <w:rPr>
                <w:rFonts w:ascii="Times New Roman" w:eastAsia="Times New Roman" w:hAnsi="Times New Roman" w:cs="Times New Roman"/>
                <w:sz w:val="28"/>
                <w:szCs w:val="28"/>
              </w:rPr>
              <w:t xml:space="preserve">не </w:t>
            </w:r>
            <w:r w:rsidRPr="000D5775">
              <w:rPr>
                <w:rFonts w:ascii="Times New Roman" w:eastAsia="Times New Roman" w:hAnsi="Times New Roman" w:cs="Times New Roman"/>
                <w:sz w:val="28"/>
                <w:szCs w:val="28"/>
              </w:rPr>
              <w:lastRenderedPageBreak/>
              <w:t>согласно</w:t>
            </w:r>
            <w:proofErr w:type="gramEnd"/>
            <w:r w:rsidRPr="000D5775">
              <w:rPr>
                <w:rFonts w:ascii="Times New Roman" w:eastAsia="Times New Roman" w:hAnsi="Times New Roman" w:cs="Times New Roman"/>
                <w:sz w:val="28"/>
                <w:szCs w:val="28"/>
              </w:rPr>
              <w:t xml:space="preserve"> с объявленным предостережением;</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5) дату получения предостережения контролируемым лицом;</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6) обоснование позиции в отношении указанных в предостережении готовящихся или возможных действиях (бездействии), которые приводят или могут привести к нарушению обязательных требований, при необходимости с приложением документов либо их заверенных копий;</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7) личную подпись и дату.</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0D5775" w:rsidTr="000D5775">
        <w:tc>
          <w:tcPr>
            <w:tcW w:w="534" w:type="dxa"/>
          </w:tcPr>
          <w:p w:rsidR="000D5775" w:rsidRPr="000D5775"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lastRenderedPageBreak/>
              <w:t>3.2.3.</w:t>
            </w:r>
          </w:p>
        </w:tc>
        <w:tc>
          <w:tcPr>
            <w:tcW w:w="9037"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Контрольный орган обеспечивает объективное, всестороннее и своевременное рассмотрение возражения. По результатам рассмотрения возражения контрольный орган принимает меры, направленные на восстановление или защиту нарушенных прав и законных интересов контролируемого лица. Повторно направленные возражения по тем же основаниям не рассматриваются органом муниципального контроля. Мотивированный ответ о результатах рассмотрения возражения контрольный орган направляет контролируемому лицу, подавшему возражение, в письменной или электронной форме.</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0D5775" w:rsidTr="000D5775">
        <w:tc>
          <w:tcPr>
            <w:tcW w:w="534" w:type="dxa"/>
          </w:tcPr>
          <w:p w:rsidR="000D5775" w:rsidRPr="000D5775"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3.2.4.</w:t>
            </w:r>
          </w:p>
        </w:tc>
        <w:tc>
          <w:tcPr>
            <w:tcW w:w="9037"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0D5775" w:rsidTr="000D5775">
        <w:tc>
          <w:tcPr>
            <w:tcW w:w="534" w:type="dxa"/>
          </w:tcPr>
          <w:p w:rsidR="000D5775" w:rsidRPr="000D5775"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4.</w:t>
            </w:r>
          </w:p>
        </w:tc>
        <w:tc>
          <w:tcPr>
            <w:tcW w:w="9037"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Должностное лицо, уполномоченное осуществлять муниципальный контроль на автомобильном транспорте и в дорожном хозяйстве, по обращениям контролируемых лиц и их представителей осуществляет консультирование без взимания платы в устной или письменной форме.</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 xml:space="preserve">Консультирование проводится посредством: по телефону, по видео-конференц-связи, очно (прием, на собраниях и конференциях граждан и прочее) либо в ходе проведения профилактических мероприятий, контрольных мероприятий. </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0D5775" w:rsidTr="000D5775">
        <w:tc>
          <w:tcPr>
            <w:tcW w:w="534" w:type="dxa"/>
          </w:tcPr>
          <w:p w:rsidR="000D5775" w:rsidRPr="000D5775"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4.1.</w:t>
            </w:r>
          </w:p>
        </w:tc>
        <w:tc>
          <w:tcPr>
            <w:tcW w:w="9037" w:type="dxa"/>
          </w:tcPr>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Информация о месте и времени приема размещается на официальном сайте в разделе, посвященном контрольной деятельности.</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0D5775" w:rsidTr="000D5775">
        <w:tc>
          <w:tcPr>
            <w:tcW w:w="534" w:type="dxa"/>
          </w:tcPr>
          <w:p w:rsidR="000D5775"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4.2.</w:t>
            </w:r>
          </w:p>
        </w:tc>
        <w:tc>
          <w:tcPr>
            <w:tcW w:w="9037"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Консультирование осуществляется по следующим вопросам:</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1) организация и осуществление муниципального контроля;</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2) порядок осуществления контрольных мероприятий, установленных настоящим Положением;</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 xml:space="preserve">3) порядок обжалования действий (бездействия) должностных </w:t>
            </w:r>
            <w:r w:rsidRPr="000D5775">
              <w:rPr>
                <w:rFonts w:ascii="Times New Roman" w:eastAsia="Times New Roman" w:hAnsi="Times New Roman" w:cs="Times New Roman"/>
                <w:sz w:val="28"/>
                <w:szCs w:val="28"/>
              </w:rPr>
              <w:lastRenderedPageBreak/>
              <w:t>лиц, уполномоченных осуществлять муниципальный контроль на автомобильном транспорте и в дорожном хозяйстве;</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контрольным органом в рамках контрольных мероприятий.</w:t>
            </w:r>
          </w:p>
          <w:p w:rsidR="000D5775" w:rsidRPr="000D5775"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0D5775">
        <w:tc>
          <w:tcPr>
            <w:tcW w:w="53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lastRenderedPageBreak/>
              <w:t>4.3.</w:t>
            </w:r>
          </w:p>
        </w:tc>
        <w:tc>
          <w:tcPr>
            <w:tcW w:w="9037"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Консультирование в письменной форме осуществляется должностным лицом, уполномоченным осуществлять контроль, в следующих случаях:</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1) контролируемым лицом представлен письменный запрос о представлении письменного ответа по вопросам консультирования;</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2) за время консультирования предоставить в устной форме ответ на поставленные вопросы невозможно;</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3) ответ на поставленные вопросы требует дополнительного запроса сведений.</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0D5775">
        <w:tc>
          <w:tcPr>
            <w:tcW w:w="53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4.4.</w:t>
            </w:r>
          </w:p>
        </w:tc>
        <w:tc>
          <w:tcPr>
            <w:tcW w:w="9037"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 xml:space="preserve">При осуществлении консультирования соблюдается конфиденциальность информации, доступ к которой ограничен в соответствии с законодательством Российской Федерации. </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0D5775">
        <w:tc>
          <w:tcPr>
            <w:tcW w:w="53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4.5.</w:t>
            </w:r>
          </w:p>
        </w:tc>
        <w:tc>
          <w:tcPr>
            <w:tcW w:w="9037"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 в дорожном хозяйстве, иных участников контрольного мероприятия, а также результаты проведенных в рамках контрольного мероприятия экспертизы, испытаний.</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0D5775">
        <w:tc>
          <w:tcPr>
            <w:tcW w:w="53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4.6.</w:t>
            </w:r>
          </w:p>
        </w:tc>
        <w:tc>
          <w:tcPr>
            <w:tcW w:w="9037"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При поступлении более трех однотипных обращений контролируемых лиц и их представителей консультирование осуществляется посредством размещение на официальном сайте контрольного органа письменного разъяснения.</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0D5775">
        <w:tc>
          <w:tcPr>
            <w:tcW w:w="53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4.7.</w:t>
            </w:r>
          </w:p>
        </w:tc>
        <w:tc>
          <w:tcPr>
            <w:tcW w:w="9037"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 xml:space="preserve">Контрольный орган осуществляют учет консультирований. </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0D5775">
        <w:tc>
          <w:tcPr>
            <w:tcW w:w="53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4.8.</w:t>
            </w:r>
          </w:p>
        </w:tc>
        <w:tc>
          <w:tcPr>
            <w:tcW w:w="9037"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Контролируемое лицо вправе направить в контрольный орган запрос о предоставлении письменного ответа об организации и осуществлении муниципального контроля, в порядке и в сроки, установленные Федеральным законом от 02.05.2006 № 59-ФЗ «О порядке рассмотрения обращений граждан Российской Федерации».</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0D5775">
        <w:tc>
          <w:tcPr>
            <w:tcW w:w="53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4.9.</w:t>
            </w:r>
          </w:p>
        </w:tc>
        <w:tc>
          <w:tcPr>
            <w:tcW w:w="9037"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 xml:space="preserve">Рассмотрение запросов контролируемых лиц о предоставлении информации об организации и осуществлении муниципального </w:t>
            </w:r>
            <w:r w:rsidRPr="000D5775">
              <w:rPr>
                <w:rFonts w:ascii="Times New Roman" w:eastAsia="Times New Roman" w:hAnsi="Times New Roman" w:cs="Times New Roman"/>
                <w:sz w:val="28"/>
                <w:szCs w:val="28"/>
              </w:rPr>
              <w:lastRenderedPageBreak/>
              <w:t>контроля осуществляется в порядке и в сроки, установленные Федеральным законом от 02.05.2006 № 59-ФЗ «О порядке рассмотрения обращений граждан Российской Федерации».</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0D5775">
        <w:tc>
          <w:tcPr>
            <w:tcW w:w="53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lastRenderedPageBreak/>
              <w:t>5.</w:t>
            </w:r>
          </w:p>
        </w:tc>
        <w:tc>
          <w:tcPr>
            <w:tcW w:w="9037"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tc>
      </w:tr>
      <w:tr w:rsidR="00E14F19" w:rsidTr="000D5775">
        <w:tc>
          <w:tcPr>
            <w:tcW w:w="53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5.1.</w:t>
            </w:r>
          </w:p>
        </w:tc>
        <w:tc>
          <w:tcPr>
            <w:tcW w:w="9037"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 xml:space="preserve">О проведении обязательного профилактического визита контролируемое лицо уведомляется уполномоченным органом не </w:t>
            </w:r>
            <w:proofErr w:type="gramStart"/>
            <w:r w:rsidRPr="000D5775">
              <w:rPr>
                <w:rFonts w:ascii="Times New Roman" w:eastAsia="Times New Roman" w:hAnsi="Times New Roman" w:cs="Times New Roman"/>
                <w:sz w:val="28"/>
                <w:szCs w:val="28"/>
              </w:rPr>
              <w:t>позднее</w:t>
            </w:r>
            <w:proofErr w:type="gramEnd"/>
            <w:r w:rsidRPr="000D5775">
              <w:rPr>
                <w:rFonts w:ascii="Times New Roman" w:eastAsia="Times New Roman" w:hAnsi="Times New Roman" w:cs="Times New Roman"/>
                <w:sz w:val="28"/>
                <w:szCs w:val="28"/>
              </w:rPr>
              <w:t xml:space="preserve"> чем за пять рабочих дней до даты его проведения. Контролируемое лицо вправе отказаться от проведения обязательного профилактического визита, уведомив об этом уполномоченный орган не </w:t>
            </w:r>
            <w:proofErr w:type="gramStart"/>
            <w:r w:rsidRPr="000D5775">
              <w:rPr>
                <w:rFonts w:ascii="Times New Roman" w:eastAsia="Times New Roman" w:hAnsi="Times New Roman" w:cs="Times New Roman"/>
                <w:sz w:val="28"/>
                <w:szCs w:val="28"/>
              </w:rPr>
              <w:t>позднее</w:t>
            </w:r>
            <w:proofErr w:type="gramEnd"/>
            <w:r w:rsidRPr="000D5775">
              <w:rPr>
                <w:rFonts w:ascii="Times New Roman" w:eastAsia="Times New Roman" w:hAnsi="Times New Roman" w:cs="Times New Roman"/>
                <w:sz w:val="28"/>
                <w:szCs w:val="28"/>
              </w:rPr>
              <w:t xml:space="preserve"> чем за три рабочих дня до даты его проведения.</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0D5775">
        <w:tc>
          <w:tcPr>
            <w:tcW w:w="53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5.2.</w:t>
            </w:r>
          </w:p>
        </w:tc>
        <w:tc>
          <w:tcPr>
            <w:tcW w:w="9037"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Продолжительность профилактического визита составляет не более двух часов в течение рабочего дня.</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0D5775">
        <w:tc>
          <w:tcPr>
            <w:tcW w:w="53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5.3.</w:t>
            </w:r>
          </w:p>
        </w:tc>
        <w:tc>
          <w:tcPr>
            <w:tcW w:w="9037"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В ходе профилактического визита:</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 должностным лицом может осуществляться консультирование контролируемого лица, сбор сведений необходимых для  отнесения объектов контроля к категориям риска;</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0D5775">
        <w:tc>
          <w:tcPr>
            <w:tcW w:w="53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5.4.</w:t>
            </w:r>
          </w:p>
        </w:tc>
        <w:tc>
          <w:tcPr>
            <w:tcW w:w="9037"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 По итогам профилактического визита составляется акт.</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bl>
    <w:p w:rsidR="000D5775" w:rsidRDefault="000D577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0D5775" w:rsidRPr="000D5775" w:rsidRDefault="000D577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Verdana" w:eastAsia="Times New Roman" w:hAnsi="Verdana" w:cs="Courier New"/>
          <w:sz w:val="21"/>
          <w:szCs w:val="21"/>
        </w:rPr>
      </w:pPr>
    </w:p>
    <w:p w:rsidR="008B5615" w:rsidRPr="000D5775" w:rsidRDefault="00F75A7E" w:rsidP="008E3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 xml:space="preserve">  </w:t>
      </w:r>
    </w:p>
    <w:p w:rsidR="00C900B0" w:rsidRPr="000D5775" w:rsidRDefault="008D40BE"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rPr>
      </w:pPr>
      <w:r w:rsidRPr="000D5775">
        <w:rPr>
          <w:rFonts w:ascii="Times New Roman" w:eastAsia="Times New Roman" w:hAnsi="Times New Roman" w:cs="Times New Roman"/>
          <w:bCs/>
          <w:sz w:val="28"/>
          <w:szCs w:val="28"/>
        </w:rPr>
        <w:t>Глава</w:t>
      </w:r>
      <w:r w:rsidR="00C24EA3" w:rsidRPr="000D5775">
        <w:rPr>
          <w:rFonts w:ascii="Times New Roman" w:eastAsia="Times New Roman" w:hAnsi="Times New Roman" w:cs="Times New Roman"/>
          <w:bCs/>
          <w:sz w:val="28"/>
          <w:szCs w:val="28"/>
        </w:rPr>
        <w:t xml:space="preserve"> </w:t>
      </w:r>
      <w:r w:rsidR="00DF6E6C" w:rsidRPr="000D5775">
        <w:rPr>
          <w:rFonts w:ascii="Times New Roman" w:eastAsia="Times New Roman" w:hAnsi="Times New Roman" w:cs="Times New Roman"/>
          <w:bCs/>
          <w:sz w:val="28"/>
          <w:szCs w:val="28"/>
        </w:rPr>
        <w:t>2</w:t>
      </w:r>
      <w:r w:rsidR="007000EA" w:rsidRPr="000D5775">
        <w:rPr>
          <w:rFonts w:ascii="Times New Roman" w:eastAsia="Times New Roman" w:hAnsi="Times New Roman" w:cs="Times New Roman"/>
          <w:bCs/>
          <w:sz w:val="28"/>
          <w:szCs w:val="28"/>
        </w:rPr>
        <w:t>.</w:t>
      </w:r>
      <w:r w:rsidR="00C900B0" w:rsidRPr="000D5775">
        <w:rPr>
          <w:rFonts w:ascii="Times New Roman" w:eastAsia="Times New Roman" w:hAnsi="Times New Roman" w:cs="Times New Roman"/>
          <w:bCs/>
          <w:sz w:val="28"/>
          <w:szCs w:val="28"/>
        </w:rPr>
        <w:t xml:space="preserve"> КОНТРОЛЬНЫЕ МЕРОПРИЯТИЯ</w:t>
      </w:r>
    </w:p>
    <w:p w:rsidR="007000EA" w:rsidRPr="000D5775" w:rsidRDefault="007000E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Verdana" w:eastAsia="Times New Roman" w:hAnsi="Verdana" w:cs="Courier New"/>
          <w:sz w:val="21"/>
          <w:szCs w:val="21"/>
        </w:rPr>
      </w:pPr>
    </w:p>
    <w:p w:rsidR="00E14F19" w:rsidRDefault="007000E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5775">
        <w:rPr>
          <w:rFonts w:ascii="Times New Roman" w:eastAsia="Times New Roman" w:hAnsi="Times New Roman" w:cs="Times New Roman"/>
          <w:sz w:val="24"/>
          <w:szCs w:val="24"/>
        </w:rPr>
        <w:t> </w:t>
      </w:r>
    </w:p>
    <w:tbl>
      <w:tblPr>
        <w:tblStyle w:val="a8"/>
        <w:tblW w:w="0" w:type="auto"/>
        <w:tblLook w:val="04A0"/>
      </w:tblPr>
      <w:tblGrid>
        <w:gridCol w:w="846"/>
        <w:gridCol w:w="8725"/>
      </w:tblGrid>
      <w:tr w:rsidR="00E14F19" w:rsidTr="00E14F19">
        <w:tc>
          <w:tcPr>
            <w:tcW w:w="817" w:type="dxa"/>
          </w:tcPr>
          <w:p w:rsidR="00E14F19"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0D5775">
              <w:rPr>
                <w:rFonts w:ascii="Times New Roman" w:eastAsia="Times New Roman" w:hAnsi="Times New Roman" w:cs="Times New Roman"/>
                <w:sz w:val="28"/>
                <w:szCs w:val="28"/>
              </w:rPr>
              <w:t>6.</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При осуществлении муниципального контроля проводятся следующие контрольные мероприятия:</w:t>
            </w:r>
          </w:p>
          <w:p w:rsidR="00E14F19"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p>
        </w:tc>
      </w:tr>
      <w:tr w:rsidR="00E14F19" w:rsidTr="00E14F19">
        <w:tc>
          <w:tcPr>
            <w:tcW w:w="817" w:type="dxa"/>
          </w:tcPr>
          <w:p w:rsidR="00E14F19"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0D5775">
              <w:rPr>
                <w:rFonts w:ascii="Times New Roman" w:eastAsia="Times New Roman" w:hAnsi="Times New Roman" w:cs="Times New Roman"/>
                <w:sz w:val="28"/>
                <w:szCs w:val="28"/>
              </w:rPr>
              <w:t>6.1.</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контрольные мероприятия без взаимодействия с контролируемым лицом;</w:t>
            </w:r>
          </w:p>
          <w:p w:rsidR="00E14F19"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p>
        </w:tc>
      </w:tr>
      <w:tr w:rsidR="00E14F19" w:rsidTr="00E14F19">
        <w:tc>
          <w:tcPr>
            <w:tcW w:w="817" w:type="dxa"/>
          </w:tcPr>
          <w:p w:rsidR="00E14F19"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0D5775">
              <w:rPr>
                <w:rFonts w:ascii="Times New Roman" w:eastAsia="Times New Roman" w:hAnsi="Times New Roman" w:cs="Times New Roman"/>
                <w:sz w:val="28"/>
                <w:szCs w:val="28"/>
              </w:rPr>
              <w:t>6.2.</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 xml:space="preserve">контрольные мероприятия, предусматривающие взаимодействие </w:t>
            </w:r>
            <w:r w:rsidRPr="000D5775">
              <w:rPr>
                <w:rFonts w:ascii="Times New Roman" w:eastAsia="Times New Roman" w:hAnsi="Times New Roman" w:cs="Times New Roman"/>
                <w:sz w:val="28"/>
                <w:szCs w:val="28"/>
              </w:rPr>
              <w:lastRenderedPageBreak/>
              <w:t>с контролируемым лицом.</w:t>
            </w:r>
          </w:p>
          <w:p w:rsidR="00E14F19"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p>
        </w:tc>
      </w:tr>
      <w:tr w:rsidR="00E14F19" w:rsidTr="00E14F19">
        <w:tc>
          <w:tcPr>
            <w:tcW w:w="817" w:type="dxa"/>
          </w:tcPr>
          <w:p w:rsidR="00E14F19"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0D5775">
              <w:rPr>
                <w:rFonts w:ascii="Times New Roman" w:eastAsia="Times New Roman" w:hAnsi="Times New Roman" w:cs="Times New Roman"/>
                <w:sz w:val="28"/>
                <w:szCs w:val="28"/>
              </w:rPr>
              <w:lastRenderedPageBreak/>
              <w:t>7.</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Контрольные мероприятия без взаимодействия проводятся должностными лицами на основании заданий руководителя органа контроля, включая задания, содержащиеся в планах работы контрольного органа, в соответствии со статьями 74, 75 Закона № 248-ФЗ:</w:t>
            </w:r>
          </w:p>
          <w:p w:rsidR="00E14F19"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p>
        </w:tc>
      </w:tr>
      <w:tr w:rsidR="00E14F19" w:rsidTr="00E14F19">
        <w:tc>
          <w:tcPr>
            <w:tcW w:w="817" w:type="dxa"/>
          </w:tcPr>
          <w:p w:rsidR="00E14F19"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0D5775">
              <w:rPr>
                <w:rFonts w:ascii="Times New Roman" w:eastAsia="Times New Roman" w:hAnsi="Times New Roman" w:cs="Times New Roman"/>
                <w:sz w:val="28"/>
                <w:szCs w:val="28"/>
              </w:rPr>
              <w:t>7.1.</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bCs/>
                <w:sz w:val="28"/>
                <w:szCs w:val="28"/>
              </w:rPr>
              <w:t xml:space="preserve">Наблюдение за соблюдением обязательных требований (мониторинг безопасности). </w:t>
            </w:r>
          </w:p>
          <w:p w:rsidR="00E14F19"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p>
        </w:tc>
      </w:tr>
      <w:tr w:rsidR="00E14F19" w:rsidTr="00E14F19">
        <w:tc>
          <w:tcPr>
            <w:tcW w:w="817" w:type="dxa"/>
          </w:tcPr>
          <w:p w:rsidR="00E14F19"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0D5775">
              <w:rPr>
                <w:rFonts w:ascii="Times New Roman" w:eastAsia="Times New Roman" w:hAnsi="Times New Roman" w:cs="Times New Roman"/>
                <w:sz w:val="28"/>
                <w:szCs w:val="28"/>
              </w:rPr>
              <w:t>7.1.1.</w:t>
            </w:r>
          </w:p>
        </w:tc>
        <w:tc>
          <w:tcPr>
            <w:tcW w:w="8754" w:type="dxa"/>
          </w:tcPr>
          <w:p w:rsidR="00E14F19" w:rsidRPr="000D5775" w:rsidRDefault="00E14F19" w:rsidP="00E14F19">
            <w:pPr>
              <w:autoSpaceDE w:val="0"/>
              <w:autoSpaceDN w:val="0"/>
              <w:adjustRightInd w:val="0"/>
              <w:ind w:firstLine="708"/>
              <w:jc w:val="both"/>
              <w:rPr>
                <w:rFonts w:ascii="Times New Roman" w:hAnsi="Times New Roman" w:cs="Times New Roman"/>
                <w:sz w:val="28"/>
                <w:szCs w:val="28"/>
              </w:rPr>
            </w:pPr>
            <w:proofErr w:type="gramStart"/>
            <w:r w:rsidRPr="000D5775">
              <w:rPr>
                <w:rFonts w:ascii="Times New Roman" w:hAnsi="Times New Roman" w:cs="Times New Roman"/>
                <w:sz w:val="28"/>
                <w:szCs w:val="28"/>
              </w:rPr>
              <w:t>Под наблюдением за соблюдением обязательных требований (мониторингом безопасности) в целях настоящего Федерального закона понимается сбор, анализ данных об объектах контроля, имеющихся у контрольного (надзорного)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w:t>
            </w:r>
            <w:proofErr w:type="gramEnd"/>
            <w:r w:rsidRPr="000D5775">
              <w:rPr>
                <w:rFonts w:ascii="Times New Roman" w:hAnsi="Times New Roman" w:cs="Times New Roman"/>
                <w:sz w:val="28"/>
                <w:szCs w:val="28"/>
              </w:rPr>
              <w:t xml:space="preserve">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 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p w:rsidR="00E14F19"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p>
        </w:tc>
      </w:tr>
      <w:tr w:rsidR="00E14F19" w:rsidTr="00E14F19">
        <w:tc>
          <w:tcPr>
            <w:tcW w:w="817" w:type="dxa"/>
          </w:tcPr>
          <w:p w:rsidR="00E14F19"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0D5775">
              <w:rPr>
                <w:rFonts w:ascii="Times New Roman" w:hAnsi="Times New Roman" w:cs="Times New Roman"/>
                <w:sz w:val="28"/>
                <w:szCs w:val="28"/>
              </w:rPr>
              <w:t>7.1.2.</w:t>
            </w:r>
          </w:p>
        </w:tc>
        <w:tc>
          <w:tcPr>
            <w:tcW w:w="8754" w:type="dxa"/>
          </w:tcPr>
          <w:p w:rsidR="00E14F19" w:rsidRPr="000D5775" w:rsidRDefault="00E14F19" w:rsidP="00E14F19">
            <w:pPr>
              <w:autoSpaceDE w:val="0"/>
              <w:autoSpaceDN w:val="0"/>
              <w:adjustRightInd w:val="0"/>
              <w:ind w:firstLine="540"/>
              <w:jc w:val="both"/>
              <w:rPr>
                <w:rFonts w:ascii="Times New Roman" w:hAnsi="Times New Roman" w:cs="Times New Roman"/>
                <w:sz w:val="28"/>
                <w:szCs w:val="28"/>
              </w:rPr>
            </w:pPr>
            <w:r w:rsidRPr="000D5775">
              <w:rPr>
                <w:rFonts w:ascii="Times New Roman" w:hAnsi="Times New Roman" w:cs="Times New Roman"/>
                <w:sz w:val="28"/>
                <w:szCs w:val="28"/>
              </w:rPr>
              <w:t>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(надзорным) органом могут быть приняты следующие решения:</w:t>
            </w:r>
          </w:p>
          <w:p w:rsidR="00E14F19" w:rsidRPr="000D5775" w:rsidRDefault="00E14F19" w:rsidP="00E14F19">
            <w:pPr>
              <w:autoSpaceDE w:val="0"/>
              <w:autoSpaceDN w:val="0"/>
              <w:adjustRightInd w:val="0"/>
              <w:ind w:firstLine="709"/>
              <w:jc w:val="both"/>
              <w:rPr>
                <w:rFonts w:ascii="Times New Roman" w:hAnsi="Times New Roman" w:cs="Times New Roman"/>
                <w:sz w:val="28"/>
                <w:szCs w:val="28"/>
              </w:rPr>
            </w:pPr>
            <w:r w:rsidRPr="000D5775">
              <w:rPr>
                <w:rFonts w:ascii="Times New Roman" w:hAnsi="Times New Roman" w:cs="Times New Roman"/>
                <w:sz w:val="28"/>
                <w:szCs w:val="28"/>
              </w:rPr>
              <w:t xml:space="preserve">1) решение о проведении внепланового контрольного (надзорного) мероприятия в соответствии со </w:t>
            </w:r>
            <w:hyperlink r:id="rId11" w:history="1">
              <w:r w:rsidRPr="000D5775">
                <w:rPr>
                  <w:rFonts w:ascii="Times New Roman" w:hAnsi="Times New Roman" w:cs="Times New Roman"/>
                  <w:color w:val="0000FF"/>
                  <w:sz w:val="28"/>
                  <w:szCs w:val="28"/>
                </w:rPr>
                <w:t>статьей 60</w:t>
              </w:r>
            </w:hyperlink>
            <w:r w:rsidRPr="000D5775">
              <w:rPr>
                <w:rFonts w:ascii="Times New Roman" w:hAnsi="Times New Roman" w:cs="Times New Roman"/>
                <w:sz w:val="28"/>
                <w:szCs w:val="28"/>
              </w:rPr>
              <w:t xml:space="preserve"> Закона № 248-ФЗ;</w:t>
            </w:r>
          </w:p>
          <w:p w:rsidR="00E14F19" w:rsidRPr="000D5775" w:rsidRDefault="00E14F19" w:rsidP="00E14F19">
            <w:pPr>
              <w:autoSpaceDE w:val="0"/>
              <w:autoSpaceDN w:val="0"/>
              <w:adjustRightInd w:val="0"/>
              <w:ind w:firstLine="709"/>
              <w:jc w:val="both"/>
              <w:rPr>
                <w:rFonts w:ascii="Times New Roman" w:hAnsi="Times New Roman" w:cs="Times New Roman"/>
                <w:sz w:val="28"/>
                <w:szCs w:val="28"/>
              </w:rPr>
            </w:pPr>
            <w:r w:rsidRPr="000D5775">
              <w:rPr>
                <w:rFonts w:ascii="Times New Roman" w:hAnsi="Times New Roman" w:cs="Times New Roman"/>
                <w:sz w:val="28"/>
                <w:szCs w:val="28"/>
              </w:rPr>
              <w:t>2) решение об объявлении предостережения;</w:t>
            </w:r>
          </w:p>
          <w:p w:rsidR="00E14F19" w:rsidRPr="000D5775" w:rsidRDefault="00E14F19" w:rsidP="00E14F19">
            <w:pPr>
              <w:autoSpaceDE w:val="0"/>
              <w:autoSpaceDN w:val="0"/>
              <w:adjustRightInd w:val="0"/>
              <w:ind w:firstLine="709"/>
              <w:jc w:val="both"/>
              <w:rPr>
                <w:rFonts w:ascii="Times New Roman" w:hAnsi="Times New Roman" w:cs="Times New Roman"/>
                <w:sz w:val="28"/>
                <w:szCs w:val="28"/>
              </w:rPr>
            </w:pPr>
            <w:r w:rsidRPr="000D5775">
              <w:rPr>
                <w:rFonts w:ascii="Times New Roman" w:hAnsi="Times New Roman" w:cs="Times New Roman"/>
                <w:sz w:val="28"/>
                <w:szCs w:val="28"/>
              </w:rPr>
              <w:t xml:space="preserve">3) решение о выдаче предписания об устранении выявленных нарушений в порядке, предусмотренном </w:t>
            </w:r>
            <w:hyperlink r:id="rId12" w:history="1">
              <w:r w:rsidRPr="000D5775">
                <w:rPr>
                  <w:rFonts w:ascii="Times New Roman" w:hAnsi="Times New Roman" w:cs="Times New Roman"/>
                  <w:color w:val="0000FF"/>
                  <w:sz w:val="28"/>
                  <w:szCs w:val="28"/>
                </w:rPr>
                <w:t>пунктом 1 части 2 статьи 90</w:t>
              </w:r>
            </w:hyperlink>
            <w:r w:rsidRPr="000D5775">
              <w:rPr>
                <w:rFonts w:ascii="Times New Roman" w:hAnsi="Times New Roman" w:cs="Times New Roman"/>
                <w:sz w:val="28"/>
                <w:szCs w:val="28"/>
              </w:rPr>
              <w:t xml:space="preserve"> Закона № 248-ФЗ, в случае указания такой возможности в федеральном законе, законе субъекта Российской Федерации; </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hAnsi="Times New Roman" w:cs="Times New Roman"/>
                <w:sz w:val="28"/>
                <w:szCs w:val="28"/>
              </w:rPr>
              <w:t xml:space="preserve">4) решение, закрепленное в федеральном законе, законе субъекта Российской Федерации в соответствии с </w:t>
            </w:r>
            <w:hyperlink r:id="rId13" w:history="1">
              <w:r w:rsidRPr="000D5775">
                <w:rPr>
                  <w:rFonts w:ascii="Times New Roman" w:hAnsi="Times New Roman" w:cs="Times New Roman"/>
                  <w:color w:val="0000FF"/>
                  <w:sz w:val="28"/>
                  <w:szCs w:val="28"/>
                </w:rPr>
                <w:t>частью 3 статьи 90</w:t>
              </w:r>
            </w:hyperlink>
            <w:r w:rsidRPr="000D5775">
              <w:rPr>
                <w:rFonts w:ascii="Times New Roman" w:hAnsi="Times New Roman" w:cs="Times New Roman"/>
                <w:sz w:val="28"/>
                <w:szCs w:val="28"/>
              </w:rPr>
              <w:t xml:space="preserve"> </w:t>
            </w:r>
            <w:r w:rsidRPr="000D5775">
              <w:rPr>
                <w:rFonts w:ascii="Times New Roman" w:hAnsi="Times New Roman" w:cs="Times New Roman"/>
                <w:sz w:val="28"/>
                <w:szCs w:val="28"/>
              </w:rPr>
              <w:lastRenderedPageBreak/>
              <w:t>Закона № 248-ФЗ, в случае указания такой возможности в федеральном законе, законе субъекта Российской Федерации.</w:t>
            </w:r>
          </w:p>
          <w:p w:rsidR="00E14F19"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p>
        </w:tc>
      </w:tr>
      <w:tr w:rsidR="00E14F19" w:rsidTr="00E14F19">
        <w:tc>
          <w:tcPr>
            <w:tcW w:w="817" w:type="dxa"/>
          </w:tcPr>
          <w:p w:rsidR="00E14F19"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0D5775">
              <w:rPr>
                <w:rFonts w:ascii="Times New Roman" w:eastAsia="Times New Roman" w:hAnsi="Times New Roman" w:cs="Times New Roman"/>
                <w:sz w:val="28"/>
                <w:szCs w:val="28"/>
              </w:rPr>
              <w:lastRenderedPageBreak/>
              <w:t>7.2.</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hAnsi="Times New Roman" w:cs="Times New Roman"/>
                <w:bCs/>
                <w:sz w:val="28"/>
                <w:szCs w:val="28"/>
              </w:rPr>
              <w:t>Выездное обследование</w:t>
            </w:r>
            <w:r w:rsidRPr="000D5775">
              <w:rPr>
                <w:rFonts w:ascii="Times New Roman" w:eastAsia="Times New Roman" w:hAnsi="Times New Roman" w:cs="Times New Roman"/>
                <w:sz w:val="28"/>
                <w:szCs w:val="28"/>
              </w:rPr>
              <w:t>.</w:t>
            </w:r>
          </w:p>
          <w:p w:rsidR="00E14F19"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7.2.1.</w:t>
            </w:r>
          </w:p>
        </w:tc>
        <w:tc>
          <w:tcPr>
            <w:tcW w:w="8754" w:type="dxa"/>
          </w:tcPr>
          <w:p w:rsidR="00E14F19" w:rsidRPr="000D5775" w:rsidRDefault="00E14F19" w:rsidP="00E14F19">
            <w:pPr>
              <w:autoSpaceDE w:val="0"/>
              <w:autoSpaceDN w:val="0"/>
              <w:adjustRightInd w:val="0"/>
              <w:ind w:firstLine="709"/>
              <w:jc w:val="both"/>
              <w:rPr>
                <w:rFonts w:ascii="Times New Roman" w:hAnsi="Times New Roman" w:cs="Times New Roman"/>
                <w:sz w:val="28"/>
                <w:szCs w:val="28"/>
              </w:rPr>
            </w:pPr>
            <w:r w:rsidRPr="000D5775">
              <w:rPr>
                <w:rFonts w:ascii="Times New Roman" w:hAnsi="Times New Roman" w:cs="Times New Roman"/>
                <w:sz w:val="28"/>
                <w:szCs w:val="28"/>
              </w:rPr>
              <w:t>Под выездным обследованием в целях настоящего Федерального закона понимается контрольное (надзорное) мероприятие, проводимое в целях оценки соблюдения контролируемыми лицами обязательных требований.</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Cs/>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hAnsi="Times New Roman" w:cs="Times New Roman"/>
                <w:sz w:val="28"/>
                <w:szCs w:val="28"/>
              </w:rPr>
              <w:t>7.2.2.</w:t>
            </w:r>
          </w:p>
        </w:tc>
        <w:tc>
          <w:tcPr>
            <w:tcW w:w="8754" w:type="dxa"/>
          </w:tcPr>
          <w:p w:rsidR="00E14F19" w:rsidRPr="000D5775" w:rsidRDefault="00E14F19" w:rsidP="00E14F19">
            <w:pPr>
              <w:autoSpaceDE w:val="0"/>
              <w:autoSpaceDN w:val="0"/>
              <w:adjustRightInd w:val="0"/>
              <w:ind w:firstLine="709"/>
              <w:jc w:val="both"/>
              <w:rPr>
                <w:rFonts w:ascii="Times New Roman" w:hAnsi="Times New Roman" w:cs="Times New Roman"/>
                <w:sz w:val="28"/>
                <w:szCs w:val="28"/>
              </w:rPr>
            </w:pPr>
            <w:r w:rsidRPr="000D5775">
              <w:rPr>
                <w:rFonts w:ascii="Times New Roman" w:hAnsi="Times New Roman" w:cs="Times New Roman"/>
                <w:sz w:val="28"/>
                <w:szCs w:val="28"/>
              </w:rPr>
              <w:t>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Cs/>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hAnsi="Times New Roman" w:cs="Times New Roman"/>
                <w:sz w:val="28"/>
                <w:szCs w:val="28"/>
              </w:rPr>
              <w:t>7.2.3.</w:t>
            </w:r>
          </w:p>
        </w:tc>
        <w:tc>
          <w:tcPr>
            <w:tcW w:w="8754" w:type="dxa"/>
          </w:tcPr>
          <w:p w:rsidR="00E14F19" w:rsidRPr="000D5775" w:rsidRDefault="00E14F19" w:rsidP="00E14F19">
            <w:pPr>
              <w:autoSpaceDE w:val="0"/>
              <w:autoSpaceDN w:val="0"/>
              <w:adjustRightInd w:val="0"/>
              <w:ind w:firstLine="709"/>
              <w:jc w:val="both"/>
              <w:rPr>
                <w:rFonts w:ascii="Times New Roman" w:hAnsi="Times New Roman" w:cs="Times New Roman"/>
                <w:sz w:val="28"/>
                <w:szCs w:val="28"/>
              </w:rPr>
            </w:pPr>
            <w:r w:rsidRPr="000D5775">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могут осуществляться:</w:t>
            </w:r>
          </w:p>
          <w:p w:rsidR="00E14F19" w:rsidRPr="000D5775" w:rsidRDefault="00E14F19" w:rsidP="00E14F19">
            <w:pPr>
              <w:autoSpaceDE w:val="0"/>
              <w:autoSpaceDN w:val="0"/>
              <w:adjustRightInd w:val="0"/>
              <w:ind w:firstLine="709"/>
              <w:jc w:val="both"/>
              <w:rPr>
                <w:rFonts w:ascii="Times New Roman" w:hAnsi="Times New Roman" w:cs="Times New Roman"/>
                <w:sz w:val="28"/>
                <w:szCs w:val="28"/>
              </w:rPr>
            </w:pPr>
            <w:r w:rsidRPr="000D5775">
              <w:rPr>
                <w:rFonts w:ascii="Times New Roman" w:hAnsi="Times New Roman" w:cs="Times New Roman"/>
                <w:sz w:val="28"/>
                <w:szCs w:val="28"/>
              </w:rPr>
              <w:t>1) осмотр;</w:t>
            </w:r>
          </w:p>
          <w:p w:rsidR="00E14F19" w:rsidRPr="000D5775" w:rsidRDefault="00E14F19" w:rsidP="00E14F19">
            <w:pPr>
              <w:autoSpaceDE w:val="0"/>
              <w:autoSpaceDN w:val="0"/>
              <w:adjustRightInd w:val="0"/>
              <w:ind w:firstLine="709"/>
              <w:jc w:val="both"/>
              <w:rPr>
                <w:rFonts w:ascii="Times New Roman" w:hAnsi="Times New Roman" w:cs="Times New Roman"/>
                <w:sz w:val="28"/>
                <w:szCs w:val="28"/>
              </w:rPr>
            </w:pPr>
            <w:r w:rsidRPr="000D5775">
              <w:rPr>
                <w:rFonts w:ascii="Times New Roman" w:hAnsi="Times New Roman" w:cs="Times New Roman"/>
                <w:sz w:val="28"/>
                <w:szCs w:val="28"/>
              </w:rPr>
              <w:t>2) отбор проб (образцов);</w:t>
            </w:r>
          </w:p>
          <w:p w:rsidR="00E14F19" w:rsidRPr="000D5775" w:rsidRDefault="00E14F19" w:rsidP="00E14F19">
            <w:pPr>
              <w:autoSpaceDE w:val="0"/>
              <w:autoSpaceDN w:val="0"/>
              <w:adjustRightInd w:val="0"/>
              <w:ind w:firstLine="709"/>
              <w:jc w:val="both"/>
              <w:rPr>
                <w:rFonts w:ascii="Times New Roman" w:hAnsi="Times New Roman" w:cs="Times New Roman"/>
                <w:sz w:val="28"/>
                <w:szCs w:val="28"/>
              </w:rPr>
            </w:pPr>
            <w:r w:rsidRPr="000D5775">
              <w:rPr>
                <w:rFonts w:ascii="Times New Roman" w:hAnsi="Times New Roman" w:cs="Times New Roman"/>
                <w:sz w:val="28"/>
                <w:szCs w:val="28"/>
              </w:rPr>
              <w:t>3) инструментальное обследование (с применением фото- или видеозаписи);</w:t>
            </w:r>
          </w:p>
          <w:p w:rsidR="00E14F19" w:rsidRPr="000D5775" w:rsidRDefault="00E14F19" w:rsidP="00E14F19">
            <w:pPr>
              <w:autoSpaceDE w:val="0"/>
              <w:autoSpaceDN w:val="0"/>
              <w:adjustRightInd w:val="0"/>
              <w:ind w:firstLine="709"/>
              <w:jc w:val="both"/>
              <w:rPr>
                <w:rFonts w:ascii="Times New Roman" w:hAnsi="Times New Roman" w:cs="Times New Roman"/>
                <w:sz w:val="28"/>
                <w:szCs w:val="28"/>
              </w:rPr>
            </w:pPr>
            <w:r w:rsidRPr="000D5775">
              <w:rPr>
                <w:rFonts w:ascii="Times New Roman" w:hAnsi="Times New Roman" w:cs="Times New Roman"/>
                <w:sz w:val="28"/>
                <w:szCs w:val="28"/>
              </w:rPr>
              <w:t>4) испытание;</w:t>
            </w:r>
          </w:p>
          <w:p w:rsidR="00E14F19" w:rsidRPr="000D5775" w:rsidRDefault="00E14F19" w:rsidP="00E14F19">
            <w:pPr>
              <w:autoSpaceDE w:val="0"/>
              <w:autoSpaceDN w:val="0"/>
              <w:adjustRightInd w:val="0"/>
              <w:ind w:firstLine="709"/>
              <w:jc w:val="both"/>
              <w:rPr>
                <w:rFonts w:ascii="Times New Roman" w:hAnsi="Times New Roman" w:cs="Times New Roman"/>
                <w:sz w:val="28"/>
                <w:szCs w:val="28"/>
              </w:rPr>
            </w:pPr>
            <w:r w:rsidRPr="000D5775">
              <w:rPr>
                <w:rFonts w:ascii="Times New Roman" w:hAnsi="Times New Roman" w:cs="Times New Roman"/>
                <w:sz w:val="28"/>
                <w:szCs w:val="28"/>
              </w:rPr>
              <w:t>5) экспертиза.</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Cs/>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0D5775">
              <w:rPr>
                <w:rFonts w:ascii="Times New Roman" w:hAnsi="Times New Roman" w:cs="Times New Roman"/>
                <w:sz w:val="28"/>
                <w:szCs w:val="28"/>
              </w:rPr>
              <w:t>7.2.4.</w:t>
            </w:r>
          </w:p>
        </w:tc>
        <w:tc>
          <w:tcPr>
            <w:tcW w:w="8754" w:type="dxa"/>
          </w:tcPr>
          <w:p w:rsidR="00E14F19" w:rsidRPr="000D5775" w:rsidRDefault="00E14F19" w:rsidP="00E14F19">
            <w:pPr>
              <w:autoSpaceDE w:val="0"/>
              <w:autoSpaceDN w:val="0"/>
              <w:adjustRightInd w:val="0"/>
              <w:ind w:firstLine="709"/>
              <w:jc w:val="both"/>
              <w:rPr>
                <w:rFonts w:ascii="Times New Roman" w:hAnsi="Times New Roman" w:cs="Times New Roman"/>
                <w:sz w:val="28"/>
                <w:szCs w:val="28"/>
              </w:rPr>
            </w:pPr>
            <w:r w:rsidRPr="000D5775">
              <w:rPr>
                <w:rFonts w:ascii="Times New Roman" w:hAnsi="Times New Roman" w:cs="Times New Roman"/>
                <w:sz w:val="28"/>
                <w:szCs w:val="28"/>
              </w:rPr>
              <w:t>Выездное обследование проводится без информирования контролируемого лица.</w:t>
            </w:r>
          </w:p>
          <w:p w:rsidR="00E14F19" w:rsidRPr="000D5775" w:rsidRDefault="00E14F19" w:rsidP="00E14F19">
            <w:pPr>
              <w:autoSpaceDE w:val="0"/>
              <w:autoSpaceDN w:val="0"/>
              <w:adjustRightInd w:val="0"/>
              <w:ind w:firstLine="709"/>
              <w:jc w:val="both"/>
              <w:rPr>
                <w:rFonts w:ascii="Times New Roman" w:hAnsi="Times New Roman" w:cs="Times New Roman"/>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0D5775">
              <w:rPr>
                <w:rFonts w:ascii="Times New Roman" w:hAnsi="Times New Roman" w:cs="Times New Roman"/>
                <w:sz w:val="28"/>
                <w:szCs w:val="28"/>
              </w:rPr>
              <w:t>7.2.5.</w:t>
            </w:r>
          </w:p>
        </w:tc>
        <w:tc>
          <w:tcPr>
            <w:tcW w:w="8754" w:type="dxa"/>
          </w:tcPr>
          <w:p w:rsidR="00E14F19" w:rsidRPr="000D5775" w:rsidRDefault="00E14F19" w:rsidP="00E14F19">
            <w:pPr>
              <w:autoSpaceDE w:val="0"/>
              <w:autoSpaceDN w:val="0"/>
              <w:adjustRightInd w:val="0"/>
              <w:ind w:firstLine="709"/>
              <w:jc w:val="both"/>
              <w:rPr>
                <w:rFonts w:ascii="Times New Roman" w:hAnsi="Times New Roman" w:cs="Times New Roman"/>
                <w:sz w:val="28"/>
                <w:szCs w:val="28"/>
              </w:rPr>
            </w:pPr>
            <w:r w:rsidRPr="000D5775">
              <w:rPr>
                <w:rFonts w:ascii="Times New Roman" w:hAnsi="Times New Roman" w:cs="Times New Roman"/>
                <w:sz w:val="28"/>
                <w:szCs w:val="28"/>
              </w:rPr>
              <w:t xml:space="preserve">По результатам проведения выездного обследования не могут быть приняты решения, предусмотренные </w:t>
            </w:r>
            <w:hyperlink r:id="rId14" w:history="1">
              <w:r w:rsidRPr="000D5775">
                <w:rPr>
                  <w:rFonts w:ascii="Times New Roman" w:hAnsi="Times New Roman" w:cs="Times New Roman"/>
                  <w:color w:val="0000FF"/>
                  <w:sz w:val="28"/>
                  <w:szCs w:val="28"/>
                </w:rPr>
                <w:t>пунктами 1</w:t>
              </w:r>
            </w:hyperlink>
            <w:r w:rsidRPr="000D5775">
              <w:rPr>
                <w:rFonts w:ascii="Times New Roman" w:hAnsi="Times New Roman" w:cs="Times New Roman"/>
                <w:sz w:val="28"/>
                <w:szCs w:val="28"/>
              </w:rPr>
              <w:t xml:space="preserve"> и </w:t>
            </w:r>
            <w:hyperlink r:id="rId15" w:history="1">
              <w:r w:rsidRPr="000D5775">
                <w:rPr>
                  <w:rFonts w:ascii="Times New Roman" w:hAnsi="Times New Roman" w:cs="Times New Roman"/>
                  <w:color w:val="0000FF"/>
                  <w:sz w:val="28"/>
                  <w:szCs w:val="28"/>
                </w:rPr>
                <w:t>2 части 2 статьи 90</w:t>
              </w:r>
            </w:hyperlink>
            <w:r w:rsidRPr="000D5775">
              <w:rPr>
                <w:rFonts w:ascii="Times New Roman" w:hAnsi="Times New Roman" w:cs="Times New Roman"/>
                <w:sz w:val="28"/>
                <w:szCs w:val="28"/>
              </w:rPr>
              <w:t xml:space="preserve"> Закона №248-ФЗ.</w:t>
            </w:r>
          </w:p>
          <w:p w:rsidR="00E14F19" w:rsidRPr="000D5775" w:rsidRDefault="00E14F19" w:rsidP="00E14F19">
            <w:pPr>
              <w:autoSpaceDE w:val="0"/>
              <w:autoSpaceDN w:val="0"/>
              <w:adjustRightInd w:val="0"/>
              <w:ind w:firstLine="709"/>
              <w:jc w:val="both"/>
              <w:rPr>
                <w:rFonts w:ascii="Times New Roman" w:hAnsi="Times New Roman" w:cs="Times New Roman"/>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0D5775">
              <w:rPr>
                <w:rFonts w:ascii="Times New Roman" w:hAnsi="Times New Roman" w:cs="Times New Roman"/>
                <w:sz w:val="28"/>
                <w:szCs w:val="28"/>
              </w:rPr>
              <w:t>7.2.6.</w:t>
            </w:r>
          </w:p>
        </w:tc>
        <w:tc>
          <w:tcPr>
            <w:tcW w:w="8754" w:type="dxa"/>
          </w:tcPr>
          <w:p w:rsidR="00E14F19" w:rsidRPr="000D5775" w:rsidRDefault="00E14F19" w:rsidP="00E14F19">
            <w:pPr>
              <w:autoSpaceDE w:val="0"/>
              <w:autoSpaceDN w:val="0"/>
              <w:adjustRightInd w:val="0"/>
              <w:ind w:firstLine="709"/>
              <w:jc w:val="both"/>
              <w:rPr>
                <w:rFonts w:ascii="Times New Roman" w:hAnsi="Times New Roman" w:cs="Times New Roman"/>
                <w:sz w:val="28"/>
                <w:szCs w:val="28"/>
              </w:rPr>
            </w:pPr>
            <w:r w:rsidRPr="000D5775">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E14F19" w:rsidRPr="000D5775" w:rsidRDefault="00E14F19" w:rsidP="00E14F19">
            <w:pPr>
              <w:autoSpaceDE w:val="0"/>
              <w:autoSpaceDN w:val="0"/>
              <w:adjustRightInd w:val="0"/>
              <w:ind w:firstLine="709"/>
              <w:jc w:val="both"/>
              <w:rPr>
                <w:rFonts w:ascii="Times New Roman" w:hAnsi="Times New Roman" w:cs="Times New Roman"/>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0D5775">
              <w:rPr>
                <w:rFonts w:ascii="Times New Roman" w:hAnsi="Times New Roman" w:cs="Times New Roman"/>
                <w:sz w:val="28"/>
                <w:szCs w:val="28"/>
              </w:rPr>
              <w:t xml:space="preserve">7.2.7.  </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hAnsi="Times New Roman" w:cs="Times New Roman"/>
                <w:sz w:val="28"/>
                <w:szCs w:val="28"/>
              </w:rPr>
              <w:t>В случае</w:t>
            </w:r>
            <w:proofErr w:type="gramStart"/>
            <w:r w:rsidRPr="000D5775">
              <w:rPr>
                <w:rFonts w:ascii="Times New Roman" w:hAnsi="Times New Roman" w:cs="Times New Roman"/>
                <w:sz w:val="28"/>
                <w:szCs w:val="28"/>
              </w:rPr>
              <w:t>,</w:t>
            </w:r>
            <w:proofErr w:type="gramEnd"/>
            <w:r w:rsidRPr="000D5775">
              <w:rPr>
                <w:rFonts w:ascii="Times New Roman" w:hAnsi="Times New Roman" w:cs="Times New Roman"/>
                <w:sz w:val="28"/>
                <w:szCs w:val="28"/>
              </w:rPr>
              <w:t xml:space="preserve">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(при условии, что возможность проведения контрольной закупки в соответствии с настоящей статьей предусмотрена положением о виде контроля). В </w:t>
            </w:r>
            <w:r w:rsidRPr="000D5775">
              <w:rPr>
                <w:rFonts w:ascii="Times New Roman" w:hAnsi="Times New Roman" w:cs="Times New Roman"/>
                <w:sz w:val="28"/>
                <w:szCs w:val="28"/>
              </w:rPr>
              <w:lastRenderedPageBreak/>
              <w:t>отношении проведения контрольной закупки не требуется принятие решения о проведении данного контрольного (надзорного) мероприятия. Информация о проведении контрольной закупки вносится в единый реестр контрольных (надзорных) мероприятий в течение одного рабочего дня с момента завершения контрольной закупки.</w:t>
            </w:r>
          </w:p>
          <w:p w:rsidR="00E14F19" w:rsidRPr="000D5775" w:rsidRDefault="00E14F19" w:rsidP="00E14F19">
            <w:pPr>
              <w:autoSpaceDE w:val="0"/>
              <w:autoSpaceDN w:val="0"/>
              <w:adjustRightInd w:val="0"/>
              <w:ind w:firstLine="709"/>
              <w:jc w:val="both"/>
              <w:rPr>
                <w:rFonts w:ascii="Times New Roman" w:hAnsi="Times New Roman" w:cs="Times New Roman"/>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0D5775">
              <w:rPr>
                <w:rFonts w:ascii="Times New Roman" w:eastAsia="Times New Roman" w:hAnsi="Times New Roman" w:cs="Times New Roman"/>
                <w:sz w:val="28"/>
                <w:szCs w:val="28"/>
              </w:rPr>
              <w:lastRenderedPageBreak/>
              <w:t>8.</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При осуществлении муниципального контроля проводятся следующие контрольные мероприятия, предусматривающие взаимодействие с контролируемым лицом:</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0D5775">
              <w:rPr>
                <w:rFonts w:ascii="Times New Roman" w:eastAsia="Times New Roman" w:hAnsi="Times New Roman" w:cs="Times New Roman"/>
                <w:sz w:val="28"/>
                <w:szCs w:val="28"/>
              </w:rPr>
              <w:t>8.1.</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Контрольная закупка, в ходе которой могут совершаться следующие контрольные действия:</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а) осмотр;</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б) эксперимент.</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Контрольная закупка проводится в порядке и объеме, определенном статьей 67 Закона №  248-ФЗ;</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0D5775">
              <w:rPr>
                <w:rFonts w:ascii="Times New Roman" w:eastAsia="Times New Roman" w:hAnsi="Times New Roman" w:cs="Times New Roman"/>
                <w:sz w:val="28"/>
                <w:szCs w:val="28"/>
              </w:rPr>
              <w:t>8.2.</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Мониторинговая закупка, в ходе которой могут совершаться следующие контрольные (надзорные) действия:</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а) осмотр;</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а) опрос;</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в) эксперимент;</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г) инструментальное обследование;</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д) истребование документов;</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е) испытание;</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ж) экспертиза.</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Мониторинговая закупка проводится в порядке и объеме, определенном статьей 68 Закона №  248-ФЗ;</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8.3.</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Выборочный контроль, в ходе которого могут совершаться следующие контрольные действия:</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а) осмотр;</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б) получение письменных объяснений;</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в) истребование документов;</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г) отбор проб (образцов);</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д) инструментальное обследование;</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е) испытание;</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ж) экспертиза.</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Выборочный контроль проводится в порядке и объеме, определенном статьей 69 Закона №  248-ФЗ.</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8.4.</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Инспекционный визит, в ходе которого могут совершаться следующие контрольные (надзорные) действия:</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lastRenderedPageBreak/>
              <w:t>а) осмотр;</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б) опрос;</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в) получение письменных объяснений;</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г) инструментальное обследование;</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д)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Инспекционный визит проводится в порядке и объеме, определенном статьей 70 Закона № 248-ФЗ;</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lastRenderedPageBreak/>
              <w:t>8.5.</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Рейдовый осмотр, в ходе которого могут совершаться следующие контрольные действия:</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а) осмотр;</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б) опрос;</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в) получение письменных объяснений;</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г) истребование документов;</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д) инструментальное обследование.</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Рейдовый осмотр проводится в порядке и объеме, определенном статьей 71 Закона № 248-ФЗ;</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8.6.</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Документарная проверка, в ходе которой могут совершаться следующие контрольные действия:</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а) получение письменных объяснений;</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б) истребование документов.</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Документарная проверка проводится в порядке и объеме, определенном статьей 72 Закона №  248-ФЗ;</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 xml:space="preserve">В целях защиты сведений, документарная проверка может проводиться по </w:t>
            </w:r>
            <w:r w:rsidRPr="000D5775">
              <w:rPr>
                <w:rFonts w:ascii="Times New Roman" w:hAnsi="Times New Roman" w:cs="Times New Roman"/>
                <w:sz w:val="28"/>
                <w:szCs w:val="28"/>
              </w:rPr>
              <w:t>месту нахождения (осуществления деятельности) контролируемого лица (его филиалов, представительств, обособленных структурных подразделений).</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8.7.</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Выездная проверка, в ходе которой могут совершаться следующие контрольные действия:</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а) осмотр;</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б) опрос;</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в) получение письменных объяснений;</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г) истребование документов;</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д) инструментальное обследование.</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Порядок, объем и срок проведения выездной проверки, устанавливаются в решении о проведении выездной проверки в отношении конкретного объекта контроля, в пределах порядка, объемов и сроков, установленных статьей 73 Закона №  248-ФЗ.</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lastRenderedPageBreak/>
              <w:t>9.</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При осуществлении муниципального контроля проводятся контрольные (надзорные) действия в порядке и объеме, определенном главой 14 Закона №  248-ФЗ:</w:t>
            </w:r>
          </w:p>
          <w:p w:rsidR="00E14F19" w:rsidRPr="000D5775" w:rsidRDefault="00E14F19" w:rsidP="00E14F19">
            <w:pPr>
              <w:pStyle w:val="a3"/>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 xml:space="preserve">Осмотр; </w:t>
            </w:r>
          </w:p>
          <w:p w:rsidR="00E14F19" w:rsidRPr="000D5775" w:rsidRDefault="00E14F19" w:rsidP="00E14F19">
            <w:pPr>
              <w:pStyle w:val="a3"/>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 xml:space="preserve">Опрос; </w:t>
            </w:r>
          </w:p>
          <w:p w:rsidR="00E14F19" w:rsidRPr="000D5775" w:rsidRDefault="00E14F19" w:rsidP="00E14F19">
            <w:pPr>
              <w:pStyle w:val="a3"/>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 xml:space="preserve">Получение письменных объяснений; </w:t>
            </w:r>
          </w:p>
          <w:p w:rsidR="00E14F19" w:rsidRPr="000D5775" w:rsidRDefault="00E14F19" w:rsidP="00E14F19">
            <w:pPr>
              <w:pStyle w:val="a3"/>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 xml:space="preserve">Истребование документов; </w:t>
            </w:r>
          </w:p>
          <w:p w:rsidR="00E14F19" w:rsidRPr="000D5775" w:rsidRDefault="00E14F19" w:rsidP="00E14F19">
            <w:pPr>
              <w:pStyle w:val="a3"/>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 xml:space="preserve">Отбор проб (образцов); </w:t>
            </w:r>
          </w:p>
          <w:p w:rsidR="00E14F19" w:rsidRPr="000D5775" w:rsidRDefault="00E14F19" w:rsidP="00E14F19">
            <w:pPr>
              <w:pStyle w:val="a3"/>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 xml:space="preserve">Инструментальное обследование; </w:t>
            </w:r>
          </w:p>
          <w:p w:rsidR="00E14F19" w:rsidRPr="000D5775" w:rsidRDefault="00E14F19" w:rsidP="00E14F19">
            <w:pPr>
              <w:pStyle w:val="a3"/>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 xml:space="preserve">Испытание; </w:t>
            </w:r>
          </w:p>
          <w:p w:rsidR="00E14F19" w:rsidRPr="000D5775" w:rsidRDefault="00E14F19" w:rsidP="00E14F19">
            <w:pPr>
              <w:pStyle w:val="a3"/>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 xml:space="preserve">Экспертиза; </w:t>
            </w:r>
          </w:p>
          <w:p w:rsidR="00E14F19" w:rsidRPr="000D5775" w:rsidRDefault="00E14F19" w:rsidP="00E14F19">
            <w:pPr>
              <w:pStyle w:val="a3"/>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 xml:space="preserve">Эксперимент. </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Основания для проведения контрольных мероприятий предусмотрены статьей 57 Закона № 248-ФЗ.</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10.</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Сведения о причинении вреда (ущерба) или об угрозе причинения вреда (ущерба) охраняемым законом ценностям контрольный орган получает:</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1) при поступлении обращений (заявлений) юридических лиц, индивидуальных предпринимателей и граждан, информации (иных сведений)</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от органов государственной власти, органов местного самоуправления, из средств массовой информации;</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2) при проведении контрольных мероприятий, включая контрольные мероприятия без взаимодействия с контролируемым лицом, в том числе в отношении иных контролируемых лиц.</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10.1.</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контрольным органом проводится оценка их достоверности.</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10.2.</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В целях проведения оценки достоверности поступивших сведений о причинении вреда (ущерба) или об угрозе причинения вреда (ущерба) охраняемым законом ценностям контрольный орган при необходимости:</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 xml:space="preserve">1) запрашивает дополнительные сведения и материалы (в том числе в устной форме) у юридических лиц, индивидуальных предпринимателей, граждан, направивших обращение (заявление), структурных подразделений контрольного органа, органов государственной власти, органов местного самоуправления, средств </w:t>
            </w:r>
            <w:r w:rsidRPr="000D5775">
              <w:rPr>
                <w:rFonts w:ascii="Times New Roman" w:eastAsia="Times New Roman" w:hAnsi="Times New Roman" w:cs="Times New Roman"/>
                <w:sz w:val="28"/>
                <w:szCs w:val="28"/>
              </w:rPr>
              <w:lastRenderedPageBreak/>
              <w:t>массовой информации;</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2) запрашивает у контролируемого лица пояснения в отношении указанных сведений, однако представление таких пояснений и иных документов не является обязательным;</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3) обеспечивает, в том числе по решению руководителя контрольного органа, проведение контрольного мероприятия без взаимодействия.</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lastRenderedPageBreak/>
              <w:t xml:space="preserve">10.3.  </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Контрольный орган вправе обратиться в суд с иском о взыскании с гражданина, организации, со средства массовой информации расходов, понесенных контрольным органом в связи с рассмотрением обращения (заявления), информации указанных лиц, если в них были указаны заведомо ложные сведения.</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10.4.</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proofErr w:type="gramStart"/>
            <w:r w:rsidRPr="000D5775">
              <w:rPr>
                <w:rFonts w:ascii="Times New Roman" w:eastAsia="Times New Roman" w:hAnsi="Times New Roman" w:cs="Times New Roman"/>
                <w:sz w:val="28"/>
                <w:szCs w:val="28"/>
              </w:rPr>
              <w:t>По итогам рассмотрения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является основанием для проведения контрольного мероприятия, должностное лицо направляет руководителю контрольного органа мотивированное представление о наличии  или отсутствии оснований для проведения контрольного мероприятия:</w:t>
            </w:r>
            <w:proofErr w:type="gramEnd"/>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1) при подтверждении достоверности сведений о причинении вреда (ущерба) или об угрозе причинения вреда (ущерба) охраняемым законом ценностям;</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2) при отсутствии подтверждения достоверности сведений о причинении вреда (ущерба) или об угрозе причинения вреда (ущерба) охраняемым законом ценностям, а также при невозможности определения параметров деятельности контролируемого лица;</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3) при невозможности подтвердить личность гражданина, полномочия представителя организации, обнаружении недостоверности сведений о причинении вреда (ущерба) или об угрозе причинения вреда (ущерба) охраняемым законом ценностям.</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11.</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(распоряжение) контрольного органа, подписанное руководителем контрольного органа, в котором указываются:</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1) дата, время и место принятия решения;</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2) вид контроля;</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3) основание проведения контрольного мероприятия;</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 xml:space="preserve">4) фамилии, имена, отчества (при наличии), должности должностных лиц, уполномоченных на проведение контрольного </w:t>
            </w:r>
            <w:r w:rsidRPr="000D5775">
              <w:rPr>
                <w:rFonts w:ascii="Times New Roman" w:eastAsia="Times New Roman" w:hAnsi="Times New Roman" w:cs="Times New Roman"/>
                <w:sz w:val="28"/>
                <w:szCs w:val="28"/>
              </w:rPr>
              <w:lastRenderedPageBreak/>
              <w:t>мероприятия, а также привлекаемых к проведению контрольного мероприятия специалистов, экспертов или наименование экспертных организаций, привлекаемых к проведению такого мероприятия;</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5) объект контроля, в отношении которого проводится контрольное мероприятие;</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6) адрес места осуществления контролируемым лицом деятельности или адрес нахождения иных объектов контроля, в отношении которых проводится контрольное мероприятие, может не указываться в отношении рейдового осмотра;</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7)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мероприятие, может не указываться в отношении рейдового осмотра;</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8) вид контрольного мероприятия;</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9) перечень контрольных действий, совершаемых в рамках контрольного мероприятия;</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10) предмет контрольного мероприятия;</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11) дата проведения контрольного мероприятия, в том числе срок непосредственного взаимодействия с контролируемым лицом (может не указываться в отношении документарной проверки и рейдового осмотра в части срока взаимодействия с контролируемым лицом);</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12) перечень документов, предоставление которых юридическим лицом, индивидуальным предпринимателем и гражданином необходимо для оценки соблюдения обязательных требований (в случае, если в рамках контрольного мероприятия предусмотрено предоставление контролируемым лицом документов в целях оценки соблюдения обязательных требований);</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13) иные сведения, если это предусмотрено действующим законодательством, положением о виде контроля.</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lastRenderedPageBreak/>
              <w:t>12.</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Совершение контрольных действий и их результаты отражаются в документах, составляемых должностным лицом контрольного органа и лицами, привлекаемыми к совершению контрольных действий.</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13.</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highlight w:val="cyan"/>
              </w:rPr>
            </w:pPr>
            <w:r w:rsidRPr="000D5775">
              <w:rPr>
                <w:rFonts w:ascii="Times New Roman" w:eastAsia="Times New Roman" w:hAnsi="Times New Roman" w:cs="Times New Roman"/>
                <w:sz w:val="28"/>
                <w:szCs w:val="28"/>
              </w:rPr>
              <w:t>При проведении профилактических мероприятий, наблюдения, контрольных мероприятий для фиксации должностными лицами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lastRenderedPageBreak/>
              <w:t>13.1.</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Об использовании фотосъемки, аудио- и видеозаписи, иных способов фиксации доказательств должностное лицо Контрольного органа сообщает контролируемому лицу (представителю контролируемого лица). Сведения об использовании фотосъемки, аудио- и видеозаписи, иных способов фиксации доказательств указываются при оформлении контрольного действия.</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14.</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highlight w:val="cyan"/>
              </w:rPr>
            </w:pPr>
            <w:proofErr w:type="gramStart"/>
            <w:r w:rsidRPr="000D5775">
              <w:rPr>
                <w:rFonts w:ascii="Times New Roman" w:eastAsia="Times New Roman" w:hAnsi="Times New Roman" w:cs="Times New Roman"/>
                <w:sz w:val="28"/>
                <w:szCs w:val="28"/>
              </w:rPr>
              <w:t>При проведении контрольного мероприятия, предусматривающего взаимодействие с контролируемым лицом (его представителем) в месте осуществления деятельности контролируемого лица, контролируемому лицу (его представителю) должностным лицом, в том числе уполномоченным лицом контрольного органа, предъявляются служебное удостоверение, заверенная печатью бумажная копия, либо решение о проведении контрольного мероприятия в форме электронного документа, подписанного квалифицированной электронной подписью, а также сообщается учетный номер контрольного мероприятия в едином</w:t>
            </w:r>
            <w:proofErr w:type="gramEnd"/>
            <w:r w:rsidRPr="000D5775">
              <w:rPr>
                <w:rFonts w:ascii="Times New Roman" w:eastAsia="Times New Roman" w:hAnsi="Times New Roman" w:cs="Times New Roman"/>
                <w:sz w:val="28"/>
                <w:szCs w:val="28"/>
              </w:rPr>
              <w:t xml:space="preserve"> </w:t>
            </w:r>
            <w:proofErr w:type="gramStart"/>
            <w:r w:rsidRPr="000D5775">
              <w:rPr>
                <w:rFonts w:ascii="Times New Roman" w:eastAsia="Times New Roman" w:hAnsi="Times New Roman" w:cs="Times New Roman"/>
                <w:sz w:val="28"/>
                <w:szCs w:val="28"/>
              </w:rPr>
              <w:t>реестре</w:t>
            </w:r>
            <w:proofErr w:type="gramEnd"/>
            <w:r w:rsidRPr="000D5775">
              <w:rPr>
                <w:rFonts w:ascii="Times New Roman" w:eastAsia="Times New Roman" w:hAnsi="Times New Roman" w:cs="Times New Roman"/>
                <w:sz w:val="28"/>
                <w:szCs w:val="28"/>
              </w:rPr>
              <w:t xml:space="preserve"> контрольных (надзорных) мероприятий.</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15.</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 xml:space="preserve">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0D5775">
              <w:rPr>
                <w:rFonts w:ascii="Times New Roman" w:eastAsia="Times New Roman" w:hAnsi="Times New Roman" w:cs="Times New Roman"/>
                <w:sz w:val="28"/>
                <w:szCs w:val="28"/>
              </w:rPr>
              <w:t>деятельности</w:t>
            </w:r>
            <w:proofErr w:type="gramEnd"/>
            <w:r w:rsidRPr="000D5775">
              <w:rPr>
                <w:rFonts w:ascii="Times New Roman" w:eastAsia="Times New Roman" w:hAnsi="Times New Roman" w:cs="Times New Roman"/>
                <w:sz w:val="28"/>
                <w:szCs w:val="28"/>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должностное лицо составляет акт о невозможности проведения контрольного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мероприятия, предусматривающего взаимодействие с контролируемым лицом, в порядке, предусмотренном настоящим Положением. В этом случае инспектор вправе совершить контрольные действия в рамках указанного контрольного мероприятия в любое время до завершения проведения контрольного мероприятия, предусматривающего взаимодействие с контролируемым лицом.</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16.</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highlight w:val="cyan"/>
              </w:rPr>
            </w:pPr>
            <w:proofErr w:type="gramStart"/>
            <w:r w:rsidRPr="000D5775">
              <w:rPr>
                <w:rFonts w:ascii="Times New Roman" w:eastAsia="Times New Roman" w:hAnsi="Times New Roman" w:cs="Times New Roman"/>
                <w:sz w:val="28"/>
                <w:szCs w:val="28"/>
              </w:rPr>
              <w:t xml:space="preserve">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в сроки и порядке, установленные настоящим Положением, путем размещения сведений об указанных действиях и решениях в едином реестре контрольных мероприятий, а также </w:t>
            </w:r>
            <w:r w:rsidRPr="000D5775">
              <w:rPr>
                <w:rFonts w:ascii="Times New Roman" w:eastAsia="Times New Roman" w:hAnsi="Times New Roman" w:cs="Times New Roman"/>
                <w:sz w:val="28"/>
                <w:szCs w:val="28"/>
              </w:rPr>
              <w:lastRenderedPageBreak/>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w:t>
            </w:r>
            <w:proofErr w:type="gramEnd"/>
            <w:r w:rsidRPr="000D5775">
              <w:rPr>
                <w:rFonts w:ascii="Times New Roman" w:eastAsia="Times New Roman" w:hAnsi="Times New Roman" w:cs="Times New Roman"/>
                <w:sz w:val="28"/>
                <w:szCs w:val="28"/>
              </w:rPr>
              <w:t xml:space="preserve"> </w:t>
            </w:r>
            <w:proofErr w:type="gramStart"/>
            <w:r w:rsidRPr="000D5775">
              <w:rPr>
                <w:rFonts w:ascii="Times New Roman" w:eastAsia="Times New Roman" w:hAnsi="Times New Roman" w:cs="Times New Roman"/>
                <w:sz w:val="28"/>
                <w:szCs w:val="28"/>
              </w:rPr>
              <w:t>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 или на бумажном носителе в порядке и сроки, определенном законодательством Российской Федерации.</w:t>
            </w:r>
            <w:proofErr w:type="gramEnd"/>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lastRenderedPageBreak/>
              <w:t>16.1.</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Контролируемое лицо считается проинформированным надлежащим образом в случае, если:</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1) сведения предоставлены контролируемому лицу в соответствии с настоящим Положением, в том числе направлены ему электронной почтой 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или оказании государственных и муниципальных услуг, за исключением случаев, установленных настоящим Положением.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 гражданина на едином портале государственных и муниципальных услуг и (или) на региональном портале государственных и муниципальных услуг;</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proofErr w:type="gramStart"/>
            <w:r w:rsidRPr="000D5775">
              <w:rPr>
                <w:rFonts w:ascii="Times New Roman" w:eastAsia="Times New Roman" w:hAnsi="Times New Roman" w:cs="Times New Roman"/>
                <w:sz w:val="28"/>
                <w:szCs w:val="28"/>
              </w:rPr>
              <w:t>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roofErr w:type="gramEnd"/>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17.</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Документы, направляемые контролируемым лицом контрольному органу в электронном виде, подписываются:</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1) простой электронной подписью;</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proofErr w:type="gramStart"/>
            <w:r w:rsidRPr="000D5775">
              <w:rPr>
                <w:rFonts w:ascii="Times New Roman" w:eastAsia="Times New Roman" w:hAnsi="Times New Roman" w:cs="Times New Roman"/>
                <w:sz w:val="28"/>
                <w:szCs w:val="28"/>
              </w:rPr>
              <w:t xml:space="preserve">2) простой электронной подписью, ключ которой получен физическим лицом при личной явке в соответствии с правилами использования простой электронной подписи при обращении за получением государственных и муниципальных услуг в электронной </w:t>
            </w:r>
            <w:r w:rsidRPr="000D5775">
              <w:rPr>
                <w:rFonts w:ascii="Times New Roman" w:eastAsia="Times New Roman" w:hAnsi="Times New Roman" w:cs="Times New Roman"/>
                <w:sz w:val="28"/>
                <w:szCs w:val="28"/>
              </w:rPr>
              <w:lastRenderedPageBreak/>
              <w:t>форме, установленными Правительством Российской Федерации;</w:t>
            </w:r>
            <w:proofErr w:type="gramEnd"/>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highlight w:val="cyan"/>
              </w:rPr>
            </w:pPr>
            <w:r w:rsidRPr="000D5775">
              <w:rPr>
                <w:rFonts w:ascii="Times New Roman" w:eastAsia="Times New Roman" w:hAnsi="Times New Roman" w:cs="Times New Roman"/>
                <w:sz w:val="28"/>
                <w:szCs w:val="28"/>
              </w:rPr>
              <w:t>3) усиленной квалифицированной электронной подписью.</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lastRenderedPageBreak/>
              <w:t>18.</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Материалы, прикладываемые к ходатайству, заявлению, жалобе, в том числе фото-ауди</w:t>
            </w:r>
            <w:proofErr w:type="gramStart"/>
            <w:r w:rsidRPr="000D5775">
              <w:rPr>
                <w:rFonts w:ascii="Times New Roman" w:eastAsia="Times New Roman" w:hAnsi="Times New Roman" w:cs="Times New Roman"/>
                <w:sz w:val="28"/>
                <w:szCs w:val="28"/>
              </w:rPr>
              <w:t>о-</w:t>
            </w:r>
            <w:proofErr w:type="gramEnd"/>
            <w:r w:rsidRPr="000D5775">
              <w:rPr>
                <w:rFonts w:ascii="Times New Roman" w:eastAsia="Times New Roman" w:hAnsi="Times New Roman" w:cs="Times New Roman"/>
                <w:sz w:val="28"/>
                <w:szCs w:val="28"/>
              </w:rPr>
              <w:t xml:space="preserve"> и (или) видеоматериалы, представляются контролируемым лицом в электронном виде.</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19.</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highlight w:val="cyan"/>
              </w:rPr>
            </w:pPr>
            <w:r w:rsidRPr="000D5775">
              <w:rPr>
                <w:rFonts w:ascii="Times New Roman" w:eastAsia="Times New Roman" w:hAnsi="Times New Roman" w:cs="Times New Roman"/>
                <w:sz w:val="28"/>
                <w:szCs w:val="28"/>
              </w:rPr>
              <w:t>Не допускается требование нотариального удостоверения копий документов, представляемых в контрольный орган.</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20.</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proofErr w:type="gramStart"/>
            <w:r w:rsidRPr="000D5775">
              <w:rPr>
                <w:rFonts w:ascii="Times New Roman" w:eastAsia="Times New Roman" w:hAnsi="Times New Roman" w:cs="Times New Roman"/>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w:t>
            </w:r>
            <w:proofErr w:type="gramEnd"/>
            <w:r w:rsidRPr="000D5775">
              <w:rPr>
                <w:rFonts w:ascii="Times New Roman" w:eastAsia="Times New Roman" w:hAnsi="Times New Roman" w:cs="Times New Roman"/>
                <w:sz w:val="28"/>
                <w:szCs w:val="28"/>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0D5775">
              <w:rPr>
                <w:rFonts w:ascii="Times New Roman" w:eastAsia="Times New Roman" w:hAnsi="Times New Roman" w:cs="Times New Roman"/>
                <w:sz w:val="28"/>
                <w:szCs w:val="28"/>
              </w:rPr>
              <w:t>ии и ау</w:t>
            </w:r>
            <w:proofErr w:type="gramEnd"/>
            <w:r w:rsidRPr="000D5775">
              <w:rPr>
                <w:rFonts w:ascii="Times New Roman" w:eastAsia="Times New Roman" w:hAnsi="Times New Roman" w:cs="Times New Roman"/>
                <w:sz w:val="28"/>
                <w:szCs w:val="28"/>
              </w:rPr>
              <w:t>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контрольному органу документы на бумажном носителе.</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21.</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В случае, указанном в пункте 15 Положения, руководитель органа контроля вправе принять решение о проведении в отношении контролируемого лица такого же контрольного мероприятия без предварительного уведомления контролируемого лица и без согласования с прокуратурой.</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22.</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Контрольные мероприятия, проводятся по основаниям, предусмотренным статьей 57 Закона № 248-ФЗ.</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23.</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Права и обязанности контролируемых лиц, возникающие в связи с организацией и осуществлением муниципального контроля, устанавливаются Законом № 248-ФЗ</w:t>
            </w:r>
            <w:r>
              <w:rPr>
                <w:rFonts w:ascii="Times New Roman" w:eastAsia="Times New Roman" w:hAnsi="Times New Roman" w:cs="Times New Roman"/>
                <w:sz w:val="28"/>
                <w:szCs w:val="28"/>
              </w:rPr>
              <w:t>.</w:t>
            </w:r>
          </w:p>
        </w:tc>
      </w:tr>
      <w:tr w:rsidR="00E14F19" w:rsidTr="00E14F19">
        <w:tc>
          <w:tcPr>
            <w:tcW w:w="817" w:type="dxa"/>
          </w:tcPr>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24.</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 xml:space="preserve">В случае временной нетрудоспособности юридического лица, индивидуального предпринимателя, гражданина, являющихся контролируемыми лицами, а также при наступлении обстоятельств непреодолимой силы, повлекших невозможность присутствия указанных контролируемых лиц при проведении контрольного мероприятия, такие лица вправе представить в контрольный орган </w:t>
            </w:r>
            <w:r w:rsidRPr="000D5775">
              <w:rPr>
                <w:rFonts w:ascii="Times New Roman" w:eastAsia="Times New Roman" w:hAnsi="Times New Roman" w:cs="Times New Roman"/>
                <w:sz w:val="28"/>
                <w:szCs w:val="28"/>
              </w:rPr>
              <w:lastRenderedPageBreak/>
              <w:t>информацию о невозможности присутствия при проведении контрольного мероприятия с приложением подтверждающих документов.</w:t>
            </w:r>
            <w:bookmarkStart w:id="0" w:name="p283"/>
            <w:bookmarkEnd w:id="0"/>
            <w:r w:rsidRPr="000D5775">
              <w:rPr>
                <w:rFonts w:ascii="Times New Roman" w:eastAsia="Times New Roman" w:hAnsi="Times New Roman" w:cs="Times New Roman"/>
                <w:sz w:val="28"/>
                <w:szCs w:val="28"/>
              </w:rPr>
              <w:t xml:space="preserve"> По итогам рассмотрения поступившей информации контрольный орган выносит решение об изменении (отказе в изменении) сроков проведения контрольного мероприятия, необходимых для устранения обстоятельств, послуживших поводом для данного обращения индивидуального предпринимателя, гражданина в контрольный орган.</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bl>
    <w:p w:rsidR="007000EA" w:rsidRDefault="007000E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E14F19"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7000EA" w:rsidRPr="000D5775" w:rsidRDefault="007000E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Verdana" w:eastAsia="Times New Roman" w:hAnsi="Verdana" w:cs="Courier New"/>
          <w:sz w:val="21"/>
          <w:szCs w:val="21"/>
        </w:rPr>
      </w:pPr>
      <w:bookmarkStart w:id="1" w:name="p260"/>
      <w:bookmarkStart w:id="2" w:name="p262"/>
      <w:bookmarkStart w:id="3" w:name="p263"/>
      <w:bookmarkStart w:id="4" w:name="p272"/>
      <w:bookmarkStart w:id="5" w:name="p278"/>
      <w:bookmarkEnd w:id="1"/>
      <w:bookmarkEnd w:id="2"/>
      <w:bookmarkEnd w:id="3"/>
      <w:bookmarkEnd w:id="4"/>
      <w:bookmarkEnd w:id="5"/>
      <w:r w:rsidRPr="000D5775">
        <w:rPr>
          <w:rFonts w:ascii="Times New Roman" w:eastAsia="Times New Roman" w:hAnsi="Times New Roman" w:cs="Times New Roman"/>
          <w:sz w:val="24"/>
          <w:szCs w:val="24"/>
        </w:rPr>
        <w:t> </w:t>
      </w:r>
    </w:p>
    <w:p w:rsidR="007000EA" w:rsidRPr="000D5775" w:rsidRDefault="007000E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0D5775">
        <w:rPr>
          <w:rFonts w:ascii="Times New Roman" w:eastAsia="Times New Roman" w:hAnsi="Times New Roman" w:cs="Times New Roman"/>
          <w:bCs/>
          <w:sz w:val="28"/>
          <w:szCs w:val="28"/>
        </w:rPr>
        <w:t>Раздел</w:t>
      </w:r>
      <w:r w:rsidR="008D40BE" w:rsidRPr="000D5775">
        <w:rPr>
          <w:rFonts w:ascii="Times New Roman" w:eastAsia="Times New Roman" w:hAnsi="Times New Roman" w:cs="Times New Roman"/>
          <w:bCs/>
          <w:sz w:val="28"/>
          <w:szCs w:val="28"/>
        </w:rPr>
        <w:t xml:space="preserve"> 3</w:t>
      </w:r>
      <w:r w:rsidRPr="000D5775">
        <w:rPr>
          <w:rFonts w:ascii="Times New Roman" w:eastAsia="Times New Roman" w:hAnsi="Times New Roman" w:cs="Times New Roman"/>
          <w:bCs/>
          <w:sz w:val="28"/>
          <w:szCs w:val="28"/>
        </w:rPr>
        <w:t>. РЕЗУЛЬТАТЫ КОНТРОЛЬНЫХ МЕРОПРИЯТИЙ И РЕШЕНИЯ,</w:t>
      </w:r>
    </w:p>
    <w:p w:rsidR="007000EA" w:rsidRPr="000D5775" w:rsidRDefault="007000E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rPr>
      </w:pPr>
      <w:r w:rsidRPr="000D5775">
        <w:rPr>
          <w:rFonts w:ascii="Times New Roman" w:eastAsia="Times New Roman" w:hAnsi="Times New Roman" w:cs="Times New Roman"/>
          <w:bCs/>
          <w:sz w:val="28"/>
          <w:szCs w:val="28"/>
        </w:rPr>
        <w:t>ПО РЕЗУЛЬТАТАМ КОНТРОЛЬНЫХ МЕРОПРИЯТИЙ</w:t>
      </w:r>
    </w:p>
    <w:p w:rsidR="00B676D2" w:rsidRDefault="00B676D2"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highlight w:val="magenta"/>
        </w:rPr>
      </w:pPr>
    </w:p>
    <w:p w:rsidR="00E14F19"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highlight w:val="magenta"/>
        </w:rPr>
      </w:pPr>
    </w:p>
    <w:tbl>
      <w:tblPr>
        <w:tblStyle w:val="a8"/>
        <w:tblW w:w="0" w:type="auto"/>
        <w:tblLook w:val="04A0"/>
      </w:tblPr>
      <w:tblGrid>
        <w:gridCol w:w="817"/>
        <w:gridCol w:w="8754"/>
      </w:tblGrid>
      <w:tr w:rsidR="00E14F19" w:rsidTr="00E14F19">
        <w:tc>
          <w:tcPr>
            <w:tcW w:w="817" w:type="dxa"/>
          </w:tcPr>
          <w:p w:rsidR="00E14F19"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r w:rsidRPr="000D5775">
              <w:rPr>
                <w:rFonts w:ascii="Times New Roman" w:eastAsia="Times New Roman" w:hAnsi="Times New Roman" w:cs="Times New Roman"/>
                <w:sz w:val="28"/>
                <w:szCs w:val="28"/>
              </w:rPr>
              <w:t>1.</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(далее - акт).</w:t>
            </w:r>
          </w:p>
          <w:p w:rsidR="00E14F19"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p>
        </w:tc>
      </w:tr>
      <w:tr w:rsidR="00E14F19" w:rsidTr="00E14F19">
        <w:tc>
          <w:tcPr>
            <w:tcW w:w="817" w:type="dxa"/>
          </w:tcPr>
          <w:p w:rsidR="00E14F19"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r w:rsidRPr="000D5775">
              <w:rPr>
                <w:rFonts w:ascii="Times New Roman" w:eastAsia="Times New Roman" w:hAnsi="Times New Roman" w:cs="Times New Roman"/>
                <w:sz w:val="28"/>
                <w:szCs w:val="28"/>
              </w:rPr>
              <w:t>2.</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Вопросы оформления результатов контрольных мероприятий регулируются статьей 87 Закона № 248-ФЗ.</w:t>
            </w:r>
          </w:p>
          <w:p w:rsidR="00E14F19"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p>
        </w:tc>
      </w:tr>
      <w:tr w:rsidR="00E14F19" w:rsidTr="00E14F19">
        <w:tc>
          <w:tcPr>
            <w:tcW w:w="817" w:type="dxa"/>
          </w:tcPr>
          <w:p w:rsidR="00E14F19"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r w:rsidRPr="000D5775">
              <w:rPr>
                <w:rFonts w:ascii="Times New Roman" w:eastAsia="Times New Roman" w:hAnsi="Times New Roman" w:cs="Times New Roman"/>
                <w:sz w:val="28"/>
                <w:szCs w:val="28"/>
              </w:rPr>
              <w:t>3.</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В случае выявления при проведении контрольного мероприятия нарушений обязательных требований контролируемым лицом и выдачи в связи с этим контрольным органом предписания об устранении выявленных нарушений такое предписание должно содержать следующие данные:</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1) дата и место составления предписания;</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2) дата и номер акта контрольного мероприятия, на основании которого выдается предписание;</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proofErr w:type="gramStart"/>
            <w:r w:rsidRPr="000D5775">
              <w:rPr>
                <w:rFonts w:ascii="Times New Roman" w:eastAsia="Times New Roman" w:hAnsi="Times New Roman" w:cs="Times New Roman"/>
                <w:sz w:val="28"/>
                <w:szCs w:val="28"/>
              </w:rPr>
              <w:t>3) фамилия, имя, отчество (при наличии) и должность лица (лиц), выдавшего (выдавших) предписание;</w:t>
            </w:r>
            <w:proofErr w:type="gramEnd"/>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proofErr w:type="gramStart"/>
            <w:r w:rsidRPr="000D5775">
              <w:rPr>
                <w:rFonts w:ascii="Times New Roman" w:eastAsia="Times New Roman" w:hAnsi="Times New Roman" w:cs="Times New Roman"/>
                <w:sz w:val="28"/>
                <w:szCs w:val="28"/>
              </w:rPr>
              <w:t>4) наименование контролируемого лица, фамилия, имя, отчество (при наличии), должность законного представителя контролируемого лица (фамилия, имя, отчество (при наличии) проверяемого индивидуального предпринимателя, физического лица или его представителя);</w:t>
            </w:r>
            <w:proofErr w:type="gramEnd"/>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5) содержание предписания - обязательные требования, которые нарушены;</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6) основание выдачи предписания - реквизиты нормативных правовых актов, которыми установлены обязательные требования, с указанием их структурных единиц (статьи, части, пункты, подпункты, абзацы, иные структурные единицы);</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7) сроки исполнения;</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lastRenderedPageBreak/>
              <w:t>8) сведения о вручении предписания юридическому лицу, индивидуальному предпринимателю, физическому лицу (либо их законным представителям), которым вынесено предписание, их подписи, расшифровка подписей, дата вручения либо отметка об отправлении предписания почтой.</w:t>
            </w:r>
          </w:p>
          <w:p w:rsidR="00E14F19"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p>
        </w:tc>
      </w:tr>
      <w:tr w:rsidR="00E14F19" w:rsidTr="00E14F19">
        <w:tc>
          <w:tcPr>
            <w:tcW w:w="817" w:type="dxa"/>
          </w:tcPr>
          <w:p w:rsidR="00E14F19"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r w:rsidRPr="000D5775">
              <w:rPr>
                <w:rFonts w:ascii="Times New Roman" w:eastAsia="Times New Roman" w:hAnsi="Times New Roman" w:cs="Times New Roman"/>
                <w:sz w:val="28"/>
                <w:szCs w:val="28"/>
              </w:rPr>
              <w:lastRenderedPageBreak/>
              <w:t>4.</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В случае если выданное предписание об устранении нарушений обязательных требований исполнено контролируемым лицом надлежащим образом (нарушения обязательных требований устранены в полном объеме в срок, указанный в предписании) устранены, меры, предусмотренные пунктом 3 части 2 статьи 90 Закона № 248-ФЗ, не применяются.</w:t>
            </w:r>
          </w:p>
          <w:p w:rsidR="00E14F19"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p>
        </w:tc>
      </w:tr>
    </w:tbl>
    <w:p w:rsidR="00E14F19" w:rsidRPr="000D5775"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highlight w:val="magenta"/>
        </w:rPr>
      </w:pPr>
    </w:p>
    <w:p w:rsidR="00CF0692" w:rsidRPr="000D5775" w:rsidRDefault="00CF0692"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Verdana" w:eastAsia="Times New Roman" w:hAnsi="Verdana" w:cs="Courier New"/>
          <w:sz w:val="28"/>
          <w:szCs w:val="28"/>
        </w:rPr>
      </w:pPr>
    </w:p>
    <w:p w:rsidR="001050A5" w:rsidRPr="000D5775"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Verdana" w:eastAsia="Times New Roman" w:hAnsi="Verdana" w:cs="Courier New"/>
          <w:sz w:val="21"/>
          <w:szCs w:val="21"/>
        </w:rPr>
      </w:pPr>
      <w:r w:rsidRPr="000D5775">
        <w:rPr>
          <w:rFonts w:ascii="Times New Roman" w:eastAsia="Times New Roman" w:hAnsi="Times New Roman" w:cs="Times New Roman"/>
          <w:sz w:val="24"/>
          <w:szCs w:val="24"/>
        </w:rPr>
        <w:t> </w:t>
      </w:r>
    </w:p>
    <w:p w:rsidR="001050A5" w:rsidRPr="000D5775"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0D5775">
        <w:rPr>
          <w:rFonts w:ascii="Times New Roman" w:eastAsia="Times New Roman" w:hAnsi="Times New Roman" w:cs="Times New Roman"/>
          <w:bCs/>
          <w:sz w:val="28"/>
          <w:szCs w:val="28"/>
        </w:rPr>
        <w:t xml:space="preserve">Раздел </w:t>
      </w:r>
      <w:r w:rsidR="00D67DF1" w:rsidRPr="000D5775">
        <w:rPr>
          <w:rFonts w:ascii="Times New Roman" w:eastAsia="Times New Roman" w:hAnsi="Times New Roman" w:cs="Times New Roman"/>
          <w:bCs/>
          <w:sz w:val="28"/>
          <w:szCs w:val="28"/>
        </w:rPr>
        <w:t>4</w:t>
      </w:r>
      <w:r w:rsidRPr="000D5775">
        <w:rPr>
          <w:rFonts w:ascii="Times New Roman" w:eastAsia="Times New Roman" w:hAnsi="Times New Roman" w:cs="Times New Roman"/>
          <w:bCs/>
          <w:sz w:val="28"/>
          <w:szCs w:val="28"/>
        </w:rPr>
        <w:t>. ОБЖАЛОВАНИЕ РЕШЕНИЙ КОНТРОЛЬНОГО ОРГАНА,</w:t>
      </w:r>
    </w:p>
    <w:p w:rsidR="001050A5" w:rsidRPr="000D5775"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0D5775">
        <w:rPr>
          <w:rFonts w:ascii="Times New Roman" w:eastAsia="Times New Roman" w:hAnsi="Times New Roman" w:cs="Times New Roman"/>
          <w:bCs/>
          <w:sz w:val="28"/>
          <w:szCs w:val="28"/>
        </w:rPr>
        <w:t>ДЕЙСТВИЙ (БЕЗДЕЙСТВИЯ) ЕГО ДОЛЖНОСТНЫХ ЛИЦ</w:t>
      </w:r>
    </w:p>
    <w:p w:rsidR="001050A5"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5775">
        <w:rPr>
          <w:rFonts w:ascii="Times New Roman" w:eastAsia="Times New Roman" w:hAnsi="Times New Roman" w:cs="Times New Roman"/>
          <w:sz w:val="24"/>
          <w:szCs w:val="24"/>
        </w:rPr>
        <w:t> </w:t>
      </w:r>
    </w:p>
    <w:p w:rsidR="00E14F19"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E14F19"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bl>
      <w:tblPr>
        <w:tblStyle w:val="a8"/>
        <w:tblW w:w="0" w:type="auto"/>
        <w:tblLook w:val="04A0"/>
      </w:tblPr>
      <w:tblGrid>
        <w:gridCol w:w="817"/>
        <w:gridCol w:w="8754"/>
      </w:tblGrid>
      <w:tr w:rsidR="00E14F19" w:rsidTr="00E14F19">
        <w:tc>
          <w:tcPr>
            <w:tcW w:w="817" w:type="dxa"/>
          </w:tcPr>
          <w:p w:rsidR="00E14F19"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r w:rsidRPr="000D5775">
              <w:rPr>
                <w:rFonts w:ascii="Times New Roman" w:eastAsia="Times New Roman" w:hAnsi="Times New Roman" w:cs="Times New Roman"/>
                <w:sz w:val="28"/>
                <w:szCs w:val="28"/>
              </w:rPr>
              <w:t>1.</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решений органов муниципального контроля, действий (бездействия) их должностных лиц в соответствии с частью 4 статьи 40 Закона № 248-ФЗ и в соответствии с настоящим положением.</w:t>
            </w:r>
          </w:p>
          <w:p w:rsidR="00E14F19"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p>
        </w:tc>
      </w:tr>
      <w:tr w:rsidR="00E14F19" w:rsidTr="00E14F19">
        <w:tc>
          <w:tcPr>
            <w:tcW w:w="817" w:type="dxa"/>
          </w:tcPr>
          <w:p w:rsidR="00E14F19"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r w:rsidRPr="000D5775">
              <w:rPr>
                <w:rFonts w:ascii="Times New Roman" w:eastAsia="Times New Roman" w:hAnsi="Times New Roman" w:cs="Times New Roman"/>
                <w:sz w:val="28"/>
                <w:szCs w:val="28"/>
              </w:rPr>
              <w:t>2.</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Сроки подачи жалобы определяются в соответствии с частями 5 - 11 статьи 40 Закона № 248-ФЗ.</w:t>
            </w:r>
          </w:p>
          <w:p w:rsidR="00E14F19"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p>
        </w:tc>
      </w:tr>
      <w:tr w:rsidR="00E14F19" w:rsidTr="00E14F19">
        <w:tc>
          <w:tcPr>
            <w:tcW w:w="817" w:type="dxa"/>
          </w:tcPr>
          <w:p w:rsidR="00E14F19"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r w:rsidRPr="000D5775">
              <w:rPr>
                <w:rFonts w:ascii="Times New Roman" w:eastAsia="Times New Roman" w:hAnsi="Times New Roman" w:cs="Times New Roman"/>
                <w:sz w:val="28"/>
                <w:szCs w:val="28"/>
              </w:rPr>
              <w:t>3.</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Жалоба, поданная в досудебном порядке на действия (бездействие) должностного лица, подлежит рассмотрению заместителем главы муниципального образования  Соль-Илецкий городской округ.</w:t>
            </w:r>
          </w:p>
          <w:p w:rsidR="00E14F19"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p>
        </w:tc>
      </w:tr>
      <w:tr w:rsidR="00E14F19" w:rsidTr="00E14F19">
        <w:tc>
          <w:tcPr>
            <w:tcW w:w="817" w:type="dxa"/>
          </w:tcPr>
          <w:p w:rsidR="00E14F19"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r w:rsidRPr="000D5775">
              <w:rPr>
                <w:rFonts w:ascii="Times New Roman" w:eastAsia="Times New Roman" w:hAnsi="Times New Roman" w:cs="Times New Roman"/>
                <w:sz w:val="28"/>
                <w:szCs w:val="28"/>
              </w:rPr>
              <w:t>4.</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Жалоба, поданная в досудебном порядке на действия (бездействие) заместителя руководителя контрольного органа, главой муниципального образования  Соль-Илецкий городской округ.</w:t>
            </w:r>
          </w:p>
          <w:p w:rsidR="00E14F19"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p>
        </w:tc>
      </w:tr>
      <w:tr w:rsidR="00E14F19" w:rsidTr="00E14F19">
        <w:tc>
          <w:tcPr>
            <w:tcW w:w="817"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5.</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Срок рассмотрения жалобы не позднее 20 рабочих дней со дня регистрации такой жалобы в органе муниципального контроля.</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 xml:space="preserve">Срок рассмотрения жалобы, установленный </w:t>
            </w:r>
            <w:hyperlink r:id="rId16" w:anchor="p308" w:history="1">
              <w:r w:rsidRPr="000D5775">
                <w:rPr>
                  <w:rFonts w:ascii="Times New Roman" w:eastAsia="Times New Roman" w:hAnsi="Times New Roman" w:cs="Times New Roman"/>
                  <w:color w:val="0000FF"/>
                  <w:sz w:val="28"/>
                  <w:szCs w:val="28"/>
                </w:rPr>
                <w:t>абзацем первым</w:t>
              </w:r>
            </w:hyperlink>
            <w:r w:rsidRPr="000D5775">
              <w:rPr>
                <w:rFonts w:ascii="Times New Roman" w:eastAsia="Times New Roman" w:hAnsi="Times New Roman" w:cs="Times New Roman"/>
                <w:sz w:val="28"/>
                <w:szCs w:val="28"/>
              </w:rPr>
              <w:t xml:space="preserve"> настоящего пункта, может быть продлен, но не более чем на двадцать рабочих дней, в случае истребования относящихся к предмету жалобы и необходимых для ее полного, объективного и всестороннего </w:t>
            </w:r>
            <w:r w:rsidRPr="000D5775">
              <w:rPr>
                <w:rFonts w:ascii="Times New Roman" w:eastAsia="Times New Roman" w:hAnsi="Times New Roman" w:cs="Times New Roman"/>
                <w:sz w:val="28"/>
                <w:szCs w:val="28"/>
              </w:rPr>
              <w:lastRenderedPageBreak/>
              <w:t>рассмотрения и разрешения информации и документов, которые находятся в распоряжении государственных органов либо подведомственных им организаций.</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E14F19">
        <w:tc>
          <w:tcPr>
            <w:tcW w:w="817"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lastRenderedPageBreak/>
              <w:t>6.</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По итогам рассмотрения жалобы принимается одно из следующих решений:</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 оставить жалобу без удовлетворения;</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 отменить решение контрольного органа полностью или частично;</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 отменить решение контрольного органа полностью и принять новое решение;</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 признать действия (бездействие) должностного лица Контрольного органа, заместителя руководителя контрольного органа незаконными и вынести решение по существу, в том числе об осуществлении при необходимости определенных действий.</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E14F19">
        <w:tc>
          <w:tcPr>
            <w:tcW w:w="817"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7.</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Решение по жалобе вручается заявителю лично (с пометкой заявителя о дате получения на втором экземпляре) либо направляется почтовой связью. Решение по жалобе может быть направлено на адрес электронной почты, указанный заявителем при подаче жалобы.</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Tr="00E14F19">
        <w:tc>
          <w:tcPr>
            <w:tcW w:w="817"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8.</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Досудебный порядок обжалования может осуществляться посредством бумажного документооборота в срок, предусмотренный действующим законодательством Российской Федерации.</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bl>
    <w:p w:rsidR="00E14F19"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06652A" w:rsidRPr="000D5775" w:rsidRDefault="0006652A" w:rsidP="008B5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Verdana" w:eastAsia="Times New Roman" w:hAnsi="Verdana" w:cs="Courier New"/>
          <w:sz w:val="28"/>
          <w:szCs w:val="28"/>
        </w:rPr>
      </w:pPr>
      <w:bookmarkStart w:id="6" w:name="p308"/>
      <w:bookmarkEnd w:id="6"/>
    </w:p>
    <w:p w:rsidR="001050A5" w:rsidRPr="000D5775"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Verdana" w:eastAsia="Times New Roman" w:hAnsi="Verdana" w:cs="Courier New"/>
          <w:sz w:val="21"/>
          <w:szCs w:val="21"/>
        </w:rPr>
      </w:pPr>
    </w:p>
    <w:p w:rsidR="001050A5" w:rsidRPr="000D5775"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bookmarkStart w:id="7" w:name="p319"/>
      <w:bookmarkEnd w:id="7"/>
      <w:r w:rsidRPr="000D5775">
        <w:rPr>
          <w:rFonts w:ascii="Times New Roman" w:eastAsia="Times New Roman" w:hAnsi="Times New Roman" w:cs="Times New Roman"/>
          <w:bCs/>
          <w:sz w:val="28"/>
          <w:szCs w:val="28"/>
        </w:rPr>
        <w:t xml:space="preserve">Раздел </w:t>
      </w:r>
      <w:r w:rsidR="00D67DF1" w:rsidRPr="000D5775">
        <w:rPr>
          <w:rFonts w:ascii="Times New Roman" w:eastAsia="Times New Roman" w:hAnsi="Times New Roman" w:cs="Times New Roman"/>
          <w:bCs/>
          <w:sz w:val="28"/>
          <w:szCs w:val="28"/>
        </w:rPr>
        <w:t>5</w:t>
      </w:r>
      <w:r w:rsidRPr="000D5775">
        <w:rPr>
          <w:rFonts w:ascii="Times New Roman" w:eastAsia="Times New Roman" w:hAnsi="Times New Roman" w:cs="Times New Roman"/>
          <w:bCs/>
          <w:sz w:val="28"/>
          <w:szCs w:val="28"/>
        </w:rPr>
        <w:t>. ОЦЕНКА РЕЗУЛЬТАТИВНОСТИ И ЭФФЕКТИВНОСТИ</w:t>
      </w:r>
    </w:p>
    <w:p w:rsidR="001050A5"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rPr>
      </w:pPr>
      <w:r w:rsidRPr="000D5775">
        <w:rPr>
          <w:rFonts w:ascii="Times New Roman" w:eastAsia="Times New Roman" w:hAnsi="Times New Roman" w:cs="Times New Roman"/>
          <w:bCs/>
          <w:sz w:val="28"/>
          <w:szCs w:val="28"/>
        </w:rPr>
        <w:t>ДЕЯТЕЛЬНОСТИ КОНТРОЛЬНОГО ОРГАНА</w:t>
      </w:r>
    </w:p>
    <w:p w:rsidR="00E14F19"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rPr>
      </w:pPr>
    </w:p>
    <w:tbl>
      <w:tblPr>
        <w:tblStyle w:val="a8"/>
        <w:tblW w:w="0" w:type="auto"/>
        <w:tblLook w:val="04A0"/>
      </w:tblPr>
      <w:tblGrid>
        <w:gridCol w:w="817"/>
        <w:gridCol w:w="8754"/>
      </w:tblGrid>
      <w:tr w:rsidR="00E14F19" w:rsidTr="00E14F19">
        <w:tc>
          <w:tcPr>
            <w:tcW w:w="817" w:type="dxa"/>
          </w:tcPr>
          <w:p w:rsidR="00E14F19"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r w:rsidRPr="000D5775">
              <w:rPr>
                <w:rFonts w:ascii="Times New Roman" w:eastAsia="Times New Roman" w:hAnsi="Times New Roman" w:cs="Times New Roman"/>
                <w:sz w:val="28"/>
                <w:szCs w:val="28"/>
              </w:rPr>
              <w:t>1.</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Оценка результативности и эффективности деятельности контрольного органа осуществляется на основе системы показателей результативности и эффективности муниципального контроля на автомобильном транспорте, городском наземном транспорте и в дорожном хозяйстве.</w:t>
            </w:r>
          </w:p>
          <w:p w:rsidR="00E14F19"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p>
        </w:tc>
      </w:tr>
      <w:tr w:rsidR="00E14F19" w:rsidTr="00E14F19">
        <w:tc>
          <w:tcPr>
            <w:tcW w:w="817" w:type="dxa"/>
          </w:tcPr>
          <w:p w:rsidR="00E14F19"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r w:rsidRPr="000D5775">
              <w:rPr>
                <w:rFonts w:ascii="Times New Roman" w:eastAsia="Times New Roman" w:hAnsi="Times New Roman" w:cs="Times New Roman"/>
                <w:sz w:val="28"/>
                <w:szCs w:val="28"/>
              </w:rPr>
              <w:t>2.</w:t>
            </w:r>
          </w:p>
        </w:tc>
        <w:tc>
          <w:tcPr>
            <w:tcW w:w="8754" w:type="dxa"/>
          </w:tcPr>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В систему показателей результативности и эффективности деятельности входят:</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1) ключевые показатели муниципального контроля;</w:t>
            </w:r>
          </w:p>
          <w:p w:rsidR="00E14F19" w:rsidRPr="000D5775"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2) индикативные показатели муниципального контроля.</w:t>
            </w:r>
          </w:p>
          <w:p w:rsidR="00E14F19"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p>
        </w:tc>
      </w:tr>
    </w:tbl>
    <w:p w:rsidR="00560C70" w:rsidRPr="000D5775" w:rsidRDefault="00560C70" w:rsidP="003D30D8">
      <w:pPr>
        <w:spacing w:after="0" w:line="240" w:lineRule="auto"/>
        <w:rPr>
          <w:rFonts w:ascii="Times New Roman" w:eastAsia="Times New Roman" w:hAnsi="Times New Roman" w:cs="Times New Roman"/>
          <w:sz w:val="28"/>
          <w:szCs w:val="28"/>
        </w:rPr>
      </w:pPr>
    </w:p>
    <w:p w:rsidR="0073440B" w:rsidRDefault="0073440B" w:rsidP="00560C70">
      <w:pPr>
        <w:spacing w:after="0" w:line="240" w:lineRule="auto"/>
        <w:ind w:left="5245"/>
        <w:rPr>
          <w:rFonts w:ascii="Times New Roman" w:eastAsia="Times New Roman" w:hAnsi="Times New Roman" w:cs="Times New Roman"/>
          <w:sz w:val="28"/>
          <w:szCs w:val="28"/>
        </w:rPr>
      </w:pPr>
    </w:p>
    <w:p w:rsidR="0073440B" w:rsidRDefault="0073440B" w:rsidP="00560C70">
      <w:pPr>
        <w:spacing w:after="0" w:line="240" w:lineRule="auto"/>
        <w:ind w:left="5245"/>
        <w:rPr>
          <w:rFonts w:ascii="Times New Roman" w:eastAsia="Times New Roman" w:hAnsi="Times New Roman" w:cs="Times New Roman"/>
          <w:sz w:val="28"/>
          <w:szCs w:val="28"/>
        </w:rPr>
      </w:pPr>
    </w:p>
    <w:p w:rsidR="004E5E88" w:rsidRPr="000D5775" w:rsidRDefault="004E5E88" w:rsidP="00560C70">
      <w:pPr>
        <w:spacing w:after="0" w:line="240" w:lineRule="auto"/>
        <w:ind w:left="5245"/>
        <w:rPr>
          <w:rFonts w:ascii="Times New Roman" w:eastAsia="Times New Roman" w:hAnsi="Times New Roman" w:cs="Times New Roman"/>
          <w:strike/>
          <w:sz w:val="28"/>
          <w:szCs w:val="28"/>
        </w:rPr>
      </w:pPr>
      <w:r w:rsidRPr="000D5775">
        <w:rPr>
          <w:rFonts w:ascii="Times New Roman" w:eastAsia="Times New Roman" w:hAnsi="Times New Roman" w:cs="Times New Roman"/>
          <w:sz w:val="28"/>
          <w:szCs w:val="28"/>
        </w:rPr>
        <w:lastRenderedPageBreak/>
        <w:t xml:space="preserve">Приложение </w:t>
      </w:r>
    </w:p>
    <w:p w:rsidR="001E4010" w:rsidRPr="000D5775" w:rsidRDefault="000871DA" w:rsidP="00560C70">
      <w:pPr>
        <w:shd w:val="clear" w:color="auto" w:fill="FFFFFF"/>
        <w:spacing w:after="0" w:line="240" w:lineRule="auto"/>
        <w:ind w:left="5245"/>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w:t>
      </w:r>
      <w:r w:rsidR="001E4010" w:rsidRPr="000D5775">
        <w:rPr>
          <w:rFonts w:ascii="Times New Roman" w:eastAsia="Times New Roman" w:hAnsi="Times New Roman" w:cs="Times New Roman"/>
          <w:sz w:val="28"/>
          <w:szCs w:val="28"/>
        </w:rPr>
        <w:t xml:space="preserve"> Положению о муниципальном контроле на автомобильном транспорте, городском наземном электрическом транспорте и в дорожном хозяйстве </w:t>
      </w:r>
    </w:p>
    <w:p w:rsidR="001050A5" w:rsidRPr="000D5775"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Verdana" w:eastAsia="Times New Roman" w:hAnsi="Verdana" w:cs="Courier New"/>
          <w:sz w:val="21"/>
          <w:szCs w:val="21"/>
        </w:rPr>
      </w:pPr>
      <w:r w:rsidRPr="000D5775">
        <w:rPr>
          <w:rFonts w:ascii="Times New Roman" w:eastAsia="Times New Roman" w:hAnsi="Times New Roman" w:cs="Times New Roman"/>
          <w:sz w:val="24"/>
          <w:szCs w:val="24"/>
        </w:rPr>
        <w:t> </w:t>
      </w:r>
    </w:p>
    <w:p w:rsidR="001050A5" w:rsidRPr="00E863D1"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rPr>
      </w:pPr>
      <w:bookmarkStart w:id="8" w:name="p344"/>
      <w:bookmarkEnd w:id="8"/>
      <w:r w:rsidRPr="00E863D1">
        <w:rPr>
          <w:rFonts w:ascii="Times New Roman" w:eastAsia="Times New Roman" w:hAnsi="Times New Roman" w:cs="Times New Roman"/>
          <w:bCs/>
          <w:sz w:val="28"/>
          <w:szCs w:val="28"/>
        </w:rPr>
        <w:t>КЛЮЧЕВЫЕ ПОКАЗАТЕЛИ</w:t>
      </w:r>
      <w:r w:rsidR="000E1E7E" w:rsidRPr="00E863D1">
        <w:rPr>
          <w:rFonts w:ascii="Times New Roman" w:eastAsia="Times New Roman" w:hAnsi="Times New Roman" w:cs="Times New Roman"/>
          <w:bCs/>
          <w:sz w:val="28"/>
          <w:szCs w:val="28"/>
        </w:rPr>
        <w:t xml:space="preserve"> </w:t>
      </w:r>
      <w:r w:rsidR="00D54CEA" w:rsidRPr="00E863D1">
        <w:rPr>
          <w:rFonts w:ascii="Times New Roman" w:eastAsia="Times New Roman" w:hAnsi="Times New Roman" w:cs="Times New Roman"/>
          <w:bCs/>
          <w:sz w:val="28"/>
          <w:szCs w:val="28"/>
        </w:rPr>
        <w:t>И ИХ ЗНАЧЕНИЯ, ИНДИКАТИВНЫЕ ПОКАЗАТЕЛИ</w:t>
      </w:r>
      <w:r w:rsidR="00E863D1">
        <w:rPr>
          <w:rFonts w:ascii="Times New Roman" w:eastAsia="Times New Roman" w:hAnsi="Times New Roman" w:cs="Times New Roman"/>
          <w:bCs/>
          <w:sz w:val="28"/>
          <w:szCs w:val="28"/>
        </w:rPr>
        <w:t xml:space="preserve"> </w:t>
      </w:r>
      <w:r w:rsidRPr="00E863D1">
        <w:rPr>
          <w:rFonts w:ascii="Times New Roman" w:eastAsia="Times New Roman" w:hAnsi="Times New Roman" w:cs="Times New Roman"/>
          <w:bCs/>
          <w:sz w:val="28"/>
          <w:szCs w:val="28"/>
        </w:rPr>
        <w:t>МУНИЦИПАЛЬНОГО КОНТРОЛЯ НА АВТОМОБИЛЬНОМ ТРАНСПОРТЕ</w:t>
      </w:r>
      <w:r w:rsidR="003D30D8">
        <w:rPr>
          <w:rFonts w:ascii="Times New Roman" w:eastAsia="Times New Roman" w:hAnsi="Times New Roman" w:cs="Times New Roman"/>
          <w:bCs/>
          <w:sz w:val="28"/>
          <w:szCs w:val="28"/>
        </w:rPr>
        <w:t xml:space="preserve"> </w:t>
      </w:r>
      <w:r w:rsidRPr="00E863D1">
        <w:rPr>
          <w:rFonts w:ascii="Times New Roman" w:eastAsia="Times New Roman" w:hAnsi="Times New Roman" w:cs="Times New Roman"/>
          <w:bCs/>
          <w:sz w:val="28"/>
          <w:szCs w:val="28"/>
        </w:rPr>
        <w:t>И В ДОРОЖНОМ ХОЗЯЙСТВЕ</w:t>
      </w:r>
    </w:p>
    <w:p w:rsidR="001050A5" w:rsidRPr="000D5775"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Verdana" w:eastAsia="Times New Roman" w:hAnsi="Verdana" w:cs="Courier New"/>
          <w:sz w:val="21"/>
          <w:szCs w:val="21"/>
        </w:rPr>
      </w:pPr>
      <w:r w:rsidRPr="000D5775">
        <w:rPr>
          <w:rFonts w:ascii="Times New Roman" w:eastAsia="Times New Roman" w:hAnsi="Times New Roman" w:cs="Times New Roman"/>
          <w:sz w:val="24"/>
          <w:szCs w:val="24"/>
        </w:rPr>
        <w:t> </w:t>
      </w:r>
    </w:p>
    <w:p w:rsidR="001050A5" w:rsidRPr="000D5775"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1. Ключевые показатели муниципального контроля на автомобильном транспорте и в дорожном хозяйстве и их целевые значения:</w:t>
      </w:r>
    </w:p>
    <w:p w:rsidR="001050A5" w:rsidRPr="000D5775"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Verdana" w:eastAsia="Times New Roman" w:hAnsi="Verdana" w:cs="Courier New"/>
          <w:sz w:val="28"/>
          <w:szCs w:val="28"/>
        </w:rPr>
      </w:pPr>
      <w:r w:rsidRPr="000D5775">
        <w:rPr>
          <w:rFonts w:ascii="Times New Roman" w:eastAsia="Times New Roman" w:hAnsi="Times New Roman" w:cs="Times New Roman"/>
          <w:sz w:val="28"/>
          <w:szCs w:val="28"/>
        </w:rPr>
        <w:t> </w:t>
      </w:r>
    </w:p>
    <w:tbl>
      <w:tblPr>
        <w:tblW w:w="9488" w:type="dxa"/>
        <w:tblInd w:w="10" w:type="dxa"/>
        <w:tblCellMar>
          <w:left w:w="0" w:type="dxa"/>
          <w:right w:w="0" w:type="dxa"/>
        </w:tblCellMar>
        <w:tblLook w:val="04A0"/>
      </w:tblPr>
      <w:tblGrid>
        <w:gridCol w:w="7503"/>
        <w:gridCol w:w="1985"/>
      </w:tblGrid>
      <w:tr w:rsidR="001050A5" w:rsidRPr="000D5775" w:rsidTr="006A6C30">
        <w:tc>
          <w:tcPr>
            <w:tcW w:w="7503" w:type="dxa"/>
            <w:tcBorders>
              <w:top w:val="single" w:sz="8" w:space="0" w:color="000000"/>
              <w:left w:val="single" w:sz="8" w:space="0" w:color="000000"/>
              <w:bottom w:val="single" w:sz="8" w:space="0" w:color="000000"/>
              <w:right w:val="single" w:sz="8" w:space="0" w:color="000000"/>
            </w:tcBorders>
            <w:hideMark/>
          </w:tcPr>
          <w:p w:rsidR="001050A5" w:rsidRPr="000D5775" w:rsidRDefault="001050A5" w:rsidP="00560C70">
            <w:pPr>
              <w:wordWrap w:val="0"/>
              <w:spacing w:before="100" w:after="100" w:line="240" w:lineRule="auto"/>
              <w:ind w:left="60" w:right="60"/>
              <w:jc w:val="center"/>
              <w:rPr>
                <w:rFonts w:ascii="Verdana" w:eastAsia="Times New Roman" w:hAnsi="Verdana" w:cs="Segoe UI"/>
                <w:sz w:val="28"/>
                <w:szCs w:val="28"/>
              </w:rPr>
            </w:pPr>
            <w:r w:rsidRPr="000D5775">
              <w:rPr>
                <w:rFonts w:ascii="Times New Roman" w:eastAsia="Times New Roman" w:hAnsi="Times New Roman" w:cs="Times New Roman"/>
                <w:sz w:val="28"/>
                <w:szCs w:val="28"/>
              </w:rPr>
              <w:t>Ключевые показатели</w:t>
            </w:r>
          </w:p>
        </w:tc>
        <w:tc>
          <w:tcPr>
            <w:tcW w:w="1985" w:type="dxa"/>
            <w:tcBorders>
              <w:top w:val="single" w:sz="8" w:space="0" w:color="000000"/>
              <w:left w:val="single" w:sz="8" w:space="0" w:color="000000"/>
              <w:bottom w:val="single" w:sz="8" w:space="0" w:color="000000"/>
              <w:right w:val="single" w:sz="8" w:space="0" w:color="000000"/>
            </w:tcBorders>
            <w:hideMark/>
          </w:tcPr>
          <w:p w:rsidR="00A20072" w:rsidRPr="000D5775" w:rsidRDefault="00A20072" w:rsidP="00560C70">
            <w:pPr>
              <w:wordWrap w:val="0"/>
              <w:spacing w:before="100" w:after="100" w:line="240" w:lineRule="auto"/>
              <w:ind w:left="60" w:right="60"/>
              <w:jc w:val="center"/>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Целевые</w:t>
            </w:r>
          </w:p>
          <w:p w:rsidR="001050A5" w:rsidRPr="000D5775" w:rsidRDefault="001050A5" w:rsidP="00560C70">
            <w:pPr>
              <w:wordWrap w:val="0"/>
              <w:spacing w:before="100" w:after="100" w:line="240" w:lineRule="auto"/>
              <w:ind w:left="60" w:right="60"/>
              <w:jc w:val="center"/>
              <w:rPr>
                <w:rFonts w:ascii="Verdana" w:eastAsia="Times New Roman" w:hAnsi="Verdana" w:cs="Segoe UI"/>
                <w:sz w:val="28"/>
                <w:szCs w:val="28"/>
              </w:rPr>
            </w:pPr>
            <w:r w:rsidRPr="000D5775">
              <w:rPr>
                <w:rFonts w:ascii="Times New Roman" w:eastAsia="Times New Roman" w:hAnsi="Times New Roman" w:cs="Times New Roman"/>
                <w:sz w:val="28"/>
                <w:szCs w:val="28"/>
              </w:rPr>
              <w:t>значения</w:t>
            </w:r>
            <w:proofErr w:type="gramStart"/>
            <w:r w:rsidRPr="000D5775">
              <w:rPr>
                <w:rFonts w:ascii="Times New Roman" w:eastAsia="Times New Roman" w:hAnsi="Times New Roman" w:cs="Times New Roman"/>
                <w:sz w:val="28"/>
                <w:szCs w:val="28"/>
              </w:rPr>
              <w:t xml:space="preserve"> (%)</w:t>
            </w:r>
            <w:proofErr w:type="gramEnd"/>
          </w:p>
        </w:tc>
      </w:tr>
      <w:tr w:rsidR="001050A5" w:rsidRPr="000D5775" w:rsidTr="006A6C30">
        <w:tc>
          <w:tcPr>
            <w:tcW w:w="7503" w:type="dxa"/>
            <w:tcBorders>
              <w:top w:val="single" w:sz="8" w:space="0" w:color="000000"/>
              <w:left w:val="single" w:sz="8" w:space="0" w:color="000000"/>
              <w:bottom w:val="single" w:sz="8" w:space="0" w:color="000000"/>
              <w:right w:val="single" w:sz="8" w:space="0" w:color="000000"/>
            </w:tcBorders>
            <w:hideMark/>
          </w:tcPr>
          <w:p w:rsidR="001050A5" w:rsidRPr="000D5775" w:rsidRDefault="001050A5" w:rsidP="00560C70">
            <w:pPr>
              <w:wordWrap w:val="0"/>
              <w:spacing w:before="100" w:after="100" w:line="240" w:lineRule="auto"/>
              <w:ind w:left="60" w:right="60"/>
              <w:rPr>
                <w:rFonts w:ascii="Verdana" w:eastAsia="Times New Roman" w:hAnsi="Verdana" w:cs="Segoe UI"/>
                <w:sz w:val="28"/>
                <w:szCs w:val="28"/>
              </w:rPr>
            </w:pPr>
            <w:r w:rsidRPr="000D5775">
              <w:rPr>
                <w:rFonts w:ascii="Times New Roman" w:eastAsia="Times New Roman" w:hAnsi="Times New Roman" w:cs="Times New Roman"/>
                <w:sz w:val="28"/>
                <w:szCs w:val="28"/>
              </w:rPr>
              <w:t xml:space="preserve">Доля устраненных нарушений </w:t>
            </w:r>
            <w:r w:rsidR="00E731C4" w:rsidRPr="000D5775">
              <w:rPr>
                <w:rFonts w:ascii="Times New Roman" w:eastAsia="Times New Roman" w:hAnsi="Times New Roman" w:cs="Times New Roman"/>
                <w:sz w:val="28"/>
                <w:szCs w:val="28"/>
              </w:rPr>
              <w:t>из</w:t>
            </w:r>
            <w:r w:rsidRPr="000D5775">
              <w:rPr>
                <w:rFonts w:ascii="Times New Roman" w:eastAsia="Times New Roman" w:hAnsi="Times New Roman" w:cs="Times New Roman"/>
                <w:sz w:val="28"/>
                <w:szCs w:val="28"/>
              </w:rPr>
              <w:t xml:space="preserve"> числа выявленных нарушений</w:t>
            </w:r>
            <w:r w:rsidR="00E731C4" w:rsidRPr="000D5775">
              <w:rPr>
                <w:rFonts w:ascii="Times New Roman" w:eastAsia="Times New Roman" w:hAnsi="Times New Roman" w:cs="Times New Roman"/>
                <w:sz w:val="28"/>
                <w:szCs w:val="28"/>
              </w:rPr>
              <w:t xml:space="preserve"> обязательных требований</w:t>
            </w:r>
          </w:p>
        </w:tc>
        <w:tc>
          <w:tcPr>
            <w:tcW w:w="1985" w:type="dxa"/>
            <w:tcBorders>
              <w:top w:val="single" w:sz="8" w:space="0" w:color="000000"/>
              <w:left w:val="single" w:sz="8" w:space="0" w:color="000000"/>
              <w:bottom w:val="single" w:sz="8" w:space="0" w:color="000000"/>
              <w:right w:val="single" w:sz="8" w:space="0" w:color="000000"/>
            </w:tcBorders>
            <w:hideMark/>
          </w:tcPr>
          <w:p w:rsidR="001050A5" w:rsidRPr="000D5775" w:rsidRDefault="001050A5" w:rsidP="00560C70">
            <w:pPr>
              <w:wordWrap w:val="0"/>
              <w:spacing w:before="100" w:after="100" w:line="240" w:lineRule="auto"/>
              <w:ind w:left="60" w:right="60"/>
              <w:jc w:val="center"/>
              <w:rPr>
                <w:rFonts w:ascii="Verdana" w:eastAsia="Times New Roman" w:hAnsi="Verdana" w:cs="Segoe UI"/>
                <w:sz w:val="28"/>
                <w:szCs w:val="28"/>
              </w:rPr>
            </w:pPr>
            <w:r w:rsidRPr="000D5775">
              <w:rPr>
                <w:rFonts w:ascii="Times New Roman" w:eastAsia="Times New Roman" w:hAnsi="Times New Roman" w:cs="Times New Roman"/>
                <w:sz w:val="28"/>
                <w:szCs w:val="28"/>
              </w:rPr>
              <w:t xml:space="preserve">Не менее </w:t>
            </w:r>
            <w:r w:rsidR="00E731C4" w:rsidRPr="000D5775">
              <w:rPr>
                <w:rFonts w:ascii="Times New Roman" w:eastAsia="Times New Roman" w:hAnsi="Times New Roman" w:cs="Times New Roman"/>
                <w:sz w:val="28"/>
                <w:szCs w:val="28"/>
              </w:rPr>
              <w:t>4</w:t>
            </w:r>
            <w:r w:rsidRPr="000D5775">
              <w:rPr>
                <w:rFonts w:ascii="Times New Roman" w:eastAsia="Times New Roman" w:hAnsi="Times New Roman" w:cs="Times New Roman"/>
                <w:sz w:val="28"/>
                <w:szCs w:val="28"/>
              </w:rPr>
              <w:t>0</w:t>
            </w:r>
          </w:p>
        </w:tc>
      </w:tr>
      <w:tr w:rsidR="001050A5" w:rsidRPr="000D5775" w:rsidTr="006A6C30">
        <w:tc>
          <w:tcPr>
            <w:tcW w:w="7503" w:type="dxa"/>
            <w:tcBorders>
              <w:top w:val="single" w:sz="8" w:space="0" w:color="000000"/>
              <w:left w:val="single" w:sz="8" w:space="0" w:color="000000"/>
              <w:bottom w:val="single" w:sz="8" w:space="0" w:color="000000"/>
              <w:right w:val="single" w:sz="8" w:space="0" w:color="000000"/>
            </w:tcBorders>
            <w:hideMark/>
          </w:tcPr>
          <w:p w:rsidR="001050A5" w:rsidRPr="000D5775" w:rsidRDefault="001050A5" w:rsidP="00560C70">
            <w:pPr>
              <w:wordWrap w:val="0"/>
              <w:spacing w:before="100" w:after="100" w:line="240" w:lineRule="auto"/>
              <w:ind w:left="60" w:right="60"/>
              <w:rPr>
                <w:rFonts w:ascii="Verdana" w:eastAsia="Times New Roman" w:hAnsi="Verdana" w:cs="Segoe UI"/>
                <w:sz w:val="28"/>
                <w:szCs w:val="28"/>
              </w:rPr>
            </w:pPr>
            <w:r w:rsidRPr="000D5775">
              <w:rPr>
                <w:rFonts w:ascii="Times New Roman" w:eastAsia="Times New Roman" w:hAnsi="Times New Roman" w:cs="Times New Roman"/>
                <w:sz w:val="28"/>
                <w:szCs w:val="28"/>
              </w:rPr>
              <w:t>Доля обоснованных жалоб на действия (бездействие) контрольного органа</w:t>
            </w:r>
            <w:r w:rsidR="00E731C4" w:rsidRPr="000D5775">
              <w:rPr>
                <w:rFonts w:ascii="Times New Roman" w:eastAsia="Times New Roman" w:hAnsi="Times New Roman" w:cs="Times New Roman"/>
                <w:sz w:val="28"/>
                <w:szCs w:val="28"/>
              </w:rPr>
              <w:t xml:space="preserve"> </w:t>
            </w:r>
            <w:proofErr w:type="gramStart"/>
            <w:r w:rsidR="00E731C4" w:rsidRPr="000D5775">
              <w:rPr>
                <w:rFonts w:ascii="Times New Roman" w:eastAsia="Times New Roman" w:hAnsi="Times New Roman" w:cs="Times New Roman"/>
                <w:sz w:val="28"/>
                <w:szCs w:val="28"/>
              </w:rPr>
              <w:t>и</w:t>
            </w:r>
            <w:r w:rsidR="001229CE" w:rsidRPr="000D5775">
              <w:rPr>
                <w:rFonts w:ascii="Times New Roman" w:eastAsia="Times New Roman" w:hAnsi="Times New Roman" w:cs="Times New Roman"/>
                <w:sz w:val="28"/>
                <w:szCs w:val="28"/>
              </w:rPr>
              <w:t>(</w:t>
            </w:r>
            <w:proofErr w:type="gramEnd"/>
            <w:r w:rsidR="001229CE" w:rsidRPr="000D5775">
              <w:rPr>
                <w:rFonts w:ascii="Times New Roman" w:eastAsia="Times New Roman" w:hAnsi="Times New Roman" w:cs="Times New Roman"/>
                <w:sz w:val="28"/>
                <w:szCs w:val="28"/>
              </w:rPr>
              <w:t>или) его</w:t>
            </w:r>
            <w:r w:rsidR="00E731C4" w:rsidRPr="000D5775">
              <w:rPr>
                <w:rFonts w:ascii="Times New Roman" w:eastAsia="Times New Roman" w:hAnsi="Times New Roman" w:cs="Times New Roman"/>
                <w:sz w:val="28"/>
                <w:szCs w:val="28"/>
              </w:rPr>
              <w:t xml:space="preserve"> должностных лиц, осуществляющ</w:t>
            </w:r>
            <w:r w:rsidR="001229CE" w:rsidRPr="000D5775">
              <w:rPr>
                <w:rFonts w:ascii="Times New Roman" w:eastAsia="Times New Roman" w:hAnsi="Times New Roman" w:cs="Times New Roman"/>
                <w:sz w:val="28"/>
                <w:szCs w:val="28"/>
              </w:rPr>
              <w:t>их</w:t>
            </w:r>
            <w:r w:rsidR="003622BD" w:rsidRPr="000D5775">
              <w:rPr>
                <w:rFonts w:ascii="Times New Roman" w:eastAsia="Times New Roman" w:hAnsi="Times New Roman" w:cs="Times New Roman"/>
                <w:sz w:val="28"/>
                <w:szCs w:val="28"/>
              </w:rPr>
              <w:t xml:space="preserve"> </w:t>
            </w:r>
            <w:r w:rsidR="00F9212A" w:rsidRPr="000D5775">
              <w:rPr>
                <w:rFonts w:ascii="Times New Roman" w:eastAsia="Times New Roman" w:hAnsi="Times New Roman" w:cs="Times New Roman"/>
                <w:sz w:val="28"/>
                <w:szCs w:val="28"/>
              </w:rPr>
              <w:t>муниципальный контроль на автомобильном транспорте и в дорожном хозяйстве</w:t>
            </w:r>
          </w:p>
        </w:tc>
        <w:tc>
          <w:tcPr>
            <w:tcW w:w="1985" w:type="dxa"/>
            <w:tcBorders>
              <w:top w:val="single" w:sz="8" w:space="0" w:color="000000"/>
              <w:left w:val="single" w:sz="8" w:space="0" w:color="000000"/>
              <w:bottom w:val="single" w:sz="8" w:space="0" w:color="000000"/>
              <w:right w:val="single" w:sz="8" w:space="0" w:color="000000"/>
            </w:tcBorders>
            <w:hideMark/>
          </w:tcPr>
          <w:p w:rsidR="001050A5" w:rsidRPr="000D5775" w:rsidRDefault="001050A5" w:rsidP="00560C70">
            <w:pPr>
              <w:wordWrap w:val="0"/>
              <w:spacing w:before="100" w:after="100" w:line="240" w:lineRule="auto"/>
              <w:ind w:left="60" w:right="60"/>
              <w:jc w:val="center"/>
              <w:rPr>
                <w:rFonts w:ascii="Verdana" w:eastAsia="Times New Roman" w:hAnsi="Verdana" w:cs="Segoe UI"/>
                <w:sz w:val="28"/>
                <w:szCs w:val="28"/>
              </w:rPr>
            </w:pPr>
            <w:r w:rsidRPr="000D5775">
              <w:rPr>
                <w:rFonts w:ascii="Times New Roman" w:eastAsia="Times New Roman" w:hAnsi="Times New Roman" w:cs="Times New Roman"/>
                <w:sz w:val="28"/>
                <w:szCs w:val="28"/>
              </w:rPr>
              <w:t xml:space="preserve">Не более </w:t>
            </w:r>
            <w:r w:rsidR="00E731C4" w:rsidRPr="000D5775">
              <w:rPr>
                <w:rFonts w:ascii="Times New Roman" w:eastAsia="Times New Roman" w:hAnsi="Times New Roman" w:cs="Times New Roman"/>
                <w:sz w:val="28"/>
                <w:szCs w:val="28"/>
              </w:rPr>
              <w:t>2</w:t>
            </w:r>
            <w:r w:rsidRPr="000D5775">
              <w:rPr>
                <w:rFonts w:ascii="Times New Roman" w:eastAsia="Times New Roman" w:hAnsi="Times New Roman" w:cs="Times New Roman"/>
                <w:sz w:val="28"/>
                <w:szCs w:val="28"/>
              </w:rPr>
              <w:t>0</w:t>
            </w:r>
          </w:p>
        </w:tc>
      </w:tr>
    </w:tbl>
    <w:p w:rsidR="001050A5" w:rsidRPr="000D5775"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Verdana" w:eastAsia="Times New Roman" w:hAnsi="Verdana" w:cs="Courier New"/>
          <w:sz w:val="21"/>
          <w:szCs w:val="21"/>
        </w:rPr>
      </w:pPr>
      <w:r w:rsidRPr="000D5775">
        <w:rPr>
          <w:rFonts w:ascii="Times New Roman" w:eastAsia="Times New Roman" w:hAnsi="Times New Roman" w:cs="Times New Roman"/>
          <w:sz w:val="24"/>
          <w:szCs w:val="24"/>
        </w:rPr>
        <w:t> </w:t>
      </w:r>
    </w:p>
    <w:p w:rsidR="001050A5" w:rsidRPr="000D5775"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Verdana" w:eastAsia="Times New Roman" w:hAnsi="Verdana" w:cs="Courier New"/>
          <w:sz w:val="28"/>
          <w:szCs w:val="28"/>
        </w:rPr>
      </w:pPr>
      <w:r w:rsidRPr="000D5775">
        <w:rPr>
          <w:rFonts w:ascii="Times New Roman" w:eastAsia="Times New Roman" w:hAnsi="Times New Roman" w:cs="Times New Roman"/>
          <w:sz w:val="28"/>
          <w:szCs w:val="28"/>
        </w:rPr>
        <w:t>2. Индикативные пок</w:t>
      </w:r>
      <w:r w:rsidR="0051028C" w:rsidRPr="000D5775">
        <w:rPr>
          <w:rFonts w:ascii="Times New Roman" w:eastAsia="Times New Roman" w:hAnsi="Times New Roman" w:cs="Times New Roman"/>
          <w:sz w:val="28"/>
          <w:szCs w:val="28"/>
        </w:rPr>
        <w:t xml:space="preserve">азатели муниципального контроля </w:t>
      </w:r>
      <w:r w:rsidR="00F9212A" w:rsidRPr="000D5775">
        <w:rPr>
          <w:rFonts w:ascii="Times New Roman" w:eastAsia="Times New Roman" w:hAnsi="Times New Roman" w:cs="Times New Roman"/>
          <w:sz w:val="28"/>
          <w:szCs w:val="28"/>
        </w:rPr>
        <w:t>на автомобильном транспорте и</w:t>
      </w:r>
      <w:r w:rsidRPr="000D5775">
        <w:rPr>
          <w:rFonts w:ascii="Times New Roman" w:eastAsia="Times New Roman" w:hAnsi="Times New Roman" w:cs="Times New Roman"/>
          <w:sz w:val="28"/>
          <w:szCs w:val="28"/>
        </w:rPr>
        <w:t xml:space="preserve"> в дорожном хозяйстве:</w:t>
      </w:r>
    </w:p>
    <w:p w:rsidR="00F9212A" w:rsidRPr="000D5775"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
    <w:tbl>
      <w:tblPr>
        <w:tblStyle w:val="a8"/>
        <w:tblW w:w="0" w:type="auto"/>
        <w:tblLook w:val="04A0"/>
      </w:tblPr>
      <w:tblGrid>
        <w:gridCol w:w="817"/>
        <w:gridCol w:w="8753"/>
      </w:tblGrid>
      <w:tr w:rsidR="00F9212A" w:rsidRPr="000D5775" w:rsidTr="006A6C30">
        <w:tc>
          <w:tcPr>
            <w:tcW w:w="817" w:type="dxa"/>
          </w:tcPr>
          <w:p w:rsidR="00F9212A" w:rsidRPr="000D5775"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w:t>
            </w:r>
          </w:p>
        </w:tc>
        <w:tc>
          <w:tcPr>
            <w:tcW w:w="8753" w:type="dxa"/>
          </w:tcPr>
          <w:p w:rsidR="00F9212A" w:rsidRPr="000D5775" w:rsidRDefault="00A20072"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Индикативные показатели</w:t>
            </w:r>
          </w:p>
        </w:tc>
      </w:tr>
      <w:tr w:rsidR="00F9212A" w:rsidRPr="000D5775" w:rsidTr="006A6C30">
        <w:tc>
          <w:tcPr>
            <w:tcW w:w="817" w:type="dxa"/>
          </w:tcPr>
          <w:p w:rsidR="00F9212A" w:rsidRPr="000D5775"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1</w:t>
            </w:r>
            <w:r w:rsidR="003D30D8">
              <w:rPr>
                <w:rFonts w:ascii="Times New Roman" w:eastAsia="Times New Roman" w:hAnsi="Times New Roman" w:cs="Times New Roman"/>
                <w:sz w:val="28"/>
                <w:szCs w:val="28"/>
              </w:rPr>
              <w:t>.</w:t>
            </w:r>
          </w:p>
        </w:tc>
        <w:tc>
          <w:tcPr>
            <w:tcW w:w="8753" w:type="dxa"/>
          </w:tcPr>
          <w:p w:rsidR="00F9212A" w:rsidRPr="000D5775"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Количество проведенных внеплановых контрольных мероприятий</w:t>
            </w:r>
          </w:p>
        </w:tc>
      </w:tr>
      <w:tr w:rsidR="00F9212A" w:rsidRPr="000D5775" w:rsidTr="006A6C30">
        <w:tc>
          <w:tcPr>
            <w:tcW w:w="817" w:type="dxa"/>
          </w:tcPr>
          <w:p w:rsidR="00F9212A" w:rsidRPr="000D5775"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2</w:t>
            </w:r>
            <w:r w:rsidR="003D30D8">
              <w:rPr>
                <w:rFonts w:ascii="Times New Roman" w:eastAsia="Times New Roman" w:hAnsi="Times New Roman" w:cs="Times New Roman"/>
                <w:sz w:val="28"/>
                <w:szCs w:val="28"/>
              </w:rPr>
              <w:t>.</w:t>
            </w:r>
          </w:p>
        </w:tc>
        <w:tc>
          <w:tcPr>
            <w:tcW w:w="8753" w:type="dxa"/>
          </w:tcPr>
          <w:p w:rsidR="00F9212A" w:rsidRPr="000D5775"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Количество поступивших возражений в отношении акта контрольного мероприятия</w:t>
            </w:r>
          </w:p>
        </w:tc>
      </w:tr>
      <w:tr w:rsidR="00F9212A" w:rsidRPr="000D5775" w:rsidTr="006A6C30">
        <w:tc>
          <w:tcPr>
            <w:tcW w:w="817" w:type="dxa"/>
          </w:tcPr>
          <w:p w:rsidR="00F9212A" w:rsidRPr="000D5775"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3</w:t>
            </w:r>
            <w:r w:rsidR="003D30D8">
              <w:rPr>
                <w:rFonts w:ascii="Times New Roman" w:eastAsia="Times New Roman" w:hAnsi="Times New Roman" w:cs="Times New Roman"/>
                <w:sz w:val="28"/>
                <w:szCs w:val="28"/>
              </w:rPr>
              <w:t>.</w:t>
            </w:r>
          </w:p>
        </w:tc>
        <w:tc>
          <w:tcPr>
            <w:tcW w:w="8753" w:type="dxa"/>
          </w:tcPr>
          <w:p w:rsidR="00F9212A" w:rsidRPr="000D5775"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Количество выданных предписаний об устранении нарушений обязательных требований</w:t>
            </w:r>
          </w:p>
        </w:tc>
      </w:tr>
      <w:tr w:rsidR="00F9212A" w:rsidRPr="000D5775" w:rsidTr="006A6C30">
        <w:tc>
          <w:tcPr>
            <w:tcW w:w="817" w:type="dxa"/>
          </w:tcPr>
          <w:p w:rsidR="00F9212A" w:rsidRPr="000D5775"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4</w:t>
            </w:r>
            <w:r w:rsidR="003D30D8">
              <w:rPr>
                <w:rFonts w:ascii="Times New Roman" w:eastAsia="Times New Roman" w:hAnsi="Times New Roman" w:cs="Times New Roman"/>
                <w:sz w:val="28"/>
                <w:szCs w:val="28"/>
              </w:rPr>
              <w:t>.</w:t>
            </w:r>
          </w:p>
        </w:tc>
        <w:tc>
          <w:tcPr>
            <w:tcW w:w="8753" w:type="dxa"/>
          </w:tcPr>
          <w:p w:rsidR="00F9212A" w:rsidRPr="000D5775"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0D5775">
              <w:rPr>
                <w:rFonts w:ascii="Times New Roman" w:eastAsia="Times New Roman" w:hAnsi="Times New Roman" w:cs="Times New Roman"/>
                <w:sz w:val="28"/>
                <w:szCs w:val="28"/>
              </w:rPr>
              <w:t>Количество устраненных нарушений обязательных требований</w:t>
            </w:r>
          </w:p>
        </w:tc>
      </w:tr>
    </w:tbl>
    <w:p w:rsidR="00F9212A" w:rsidRPr="000D5775"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
    <w:p w:rsidR="00F9212A" w:rsidRPr="000D5775"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
    <w:p w:rsidR="005C7F3F" w:rsidRDefault="005C7F3F"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48"/>
          <w:szCs w:val="48"/>
        </w:rPr>
      </w:pPr>
    </w:p>
    <w:p w:rsidR="003D30D8" w:rsidRPr="000D5775" w:rsidRDefault="003D30D8"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48"/>
          <w:szCs w:val="48"/>
        </w:rPr>
      </w:pPr>
    </w:p>
    <w:p w:rsidR="00DA2099" w:rsidRPr="000D5775" w:rsidRDefault="00DA209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48"/>
          <w:szCs w:val="48"/>
        </w:rPr>
      </w:pPr>
    </w:p>
    <w:sectPr w:rsidR="00DA2099" w:rsidRPr="000D5775" w:rsidSect="006A6C30">
      <w:headerReference w:type="default" r:id="rId17"/>
      <w:footerReference w:type="default" r:id="rId18"/>
      <w:pgSz w:w="11906" w:h="16838"/>
      <w:pgMar w:top="1134" w:right="1133" w:bottom="1134" w:left="1418" w:header="340"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4A7F" w:rsidRDefault="00744A7F" w:rsidP="00B540F3">
      <w:pPr>
        <w:spacing w:after="0" w:line="240" w:lineRule="auto"/>
      </w:pPr>
      <w:r>
        <w:separator/>
      </w:r>
    </w:p>
  </w:endnote>
  <w:endnote w:type="continuationSeparator" w:id="0">
    <w:p w:rsidR="00744A7F" w:rsidRDefault="00744A7F" w:rsidP="00B540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F19" w:rsidRDefault="00E14F19">
    <w:pPr>
      <w:pStyle w:val="a6"/>
      <w:jc w:val="right"/>
    </w:pPr>
  </w:p>
  <w:p w:rsidR="00E14F19" w:rsidRDefault="00E14F1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4A7F" w:rsidRDefault="00744A7F" w:rsidP="00B540F3">
      <w:pPr>
        <w:spacing w:after="0" w:line="240" w:lineRule="auto"/>
      </w:pPr>
      <w:r>
        <w:separator/>
      </w:r>
    </w:p>
  </w:footnote>
  <w:footnote w:type="continuationSeparator" w:id="0">
    <w:p w:rsidR="00744A7F" w:rsidRDefault="00744A7F" w:rsidP="00B540F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1355396"/>
      <w:docPartObj>
        <w:docPartGallery w:val="Page Numbers (Top of Page)"/>
        <w:docPartUnique/>
      </w:docPartObj>
    </w:sdtPr>
    <w:sdtContent>
      <w:p w:rsidR="00AE35BB" w:rsidRDefault="00AA011F">
        <w:pPr>
          <w:pStyle w:val="a4"/>
          <w:jc w:val="center"/>
        </w:pPr>
        <w:r>
          <w:fldChar w:fldCharType="begin"/>
        </w:r>
        <w:r w:rsidR="00AE35BB">
          <w:instrText>PAGE   \* MERGEFORMAT</w:instrText>
        </w:r>
        <w:r>
          <w:fldChar w:fldCharType="separate"/>
        </w:r>
        <w:r w:rsidR="0073440B">
          <w:rPr>
            <w:noProof/>
          </w:rPr>
          <w:t>24</w:t>
        </w:r>
        <w:r>
          <w:fldChar w:fldCharType="end"/>
        </w:r>
      </w:p>
    </w:sdtContent>
  </w:sdt>
  <w:p w:rsidR="00E14F19" w:rsidRDefault="00E14F1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25F77"/>
    <w:multiLevelType w:val="hybridMultilevel"/>
    <w:tmpl w:val="F76A40F2"/>
    <w:lvl w:ilvl="0" w:tplc="68DA06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51F7453"/>
    <w:multiLevelType w:val="hybridMultilevel"/>
    <w:tmpl w:val="8DD0DBFE"/>
    <w:lvl w:ilvl="0" w:tplc="EDF215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A100CD4"/>
    <w:multiLevelType w:val="hybridMultilevel"/>
    <w:tmpl w:val="B72A52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CA5E1A"/>
    <w:multiLevelType w:val="hybridMultilevel"/>
    <w:tmpl w:val="9D069FC0"/>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4">
    <w:nsid w:val="1CB0499A"/>
    <w:multiLevelType w:val="hybridMultilevel"/>
    <w:tmpl w:val="9D8A690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2CC23A6"/>
    <w:multiLevelType w:val="hybridMultilevel"/>
    <w:tmpl w:val="9B0241A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2D9E450D"/>
    <w:multiLevelType w:val="hybridMultilevel"/>
    <w:tmpl w:val="482069A6"/>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35733E6B"/>
    <w:multiLevelType w:val="hybridMultilevel"/>
    <w:tmpl w:val="97A662E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39733D62"/>
    <w:multiLevelType w:val="hybridMultilevel"/>
    <w:tmpl w:val="D598DC2A"/>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41687F5A"/>
    <w:multiLevelType w:val="hybridMultilevel"/>
    <w:tmpl w:val="BC9E6A5E"/>
    <w:lvl w:ilvl="0" w:tplc="0419000F">
      <w:start w:val="1"/>
      <w:numFmt w:val="decimal"/>
      <w:lvlText w:val="%1."/>
      <w:lvlJc w:val="left"/>
      <w:pPr>
        <w:ind w:left="107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440362DF"/>
    <w:multiLevelType w:val="hybridMultilevel"/>
    <w:tmpl w:val="6836539C"/>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45C134C4"/>
    <w:multiLevelType w:val="hybridMultilevel"/>
    <w:tmpl w:val="0D4EAD70"/>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
    <w:nsid w:val="46DA659A"/>
    <w:multiLevelType w:val="hybridMultilevel"/>
    <w:tmpl w:val="4D644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A915540"/>
    <w:multiLevelType w:val="hybridMultilevel"/>
    <w:tmpl w:val="A470F4DE"/>
    <w:lvl w:ilvl="0" w:tplc="FD3A5E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55B40BF"/>
    <w:multiLevelType w:val="hybridMultilevel"/>
    <w:tmpl w:val="5C5A611C"/>
    <w:lvl w:ilvl="0" w:tplc="04190011">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5">
    <w:nsid w:val="581861F6"/>
    <w:multiLevelType w:val="hybridMultilevel"/>
    <w:tmpl w:val="10003C8C"/>
    <w:lvl w:ilvl="0" w:tplc="2E585874">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5E4B3091"/>
    <w:multiLevelType w:val="hybridMultilevel"/>
    <w:tmpl w:val="0D0CDCA0"/>
    <w:lvl w:ilvl="0" w:tplc="F8F45332">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65FD66FE"/>
    <w:multiLevelType w:val="hybridMultilevel"/>
    <w:tmpl w:val="2AAEAF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564FC2"/>
    <w:multiLevelType w:val="hybridMultilevel"/>
    <w:tmpl w:val="B4CCA554"/>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B5864DC"/>
    <w:multiLevelType w:val="hybridMultilevel"/>
    <w:tmpl w:val="D7F21EE0"/>
    <w:lvl w:ilvl="0" w:tplc="2E585874">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73555457"/>
    <w:multiLevelType w:val="hybridMultilevel"/>
    <w:tmpl w:val="FFBED672"/>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77012789"/>
    <w:multiLevelType w:val="hybridMultilevel"/>
    <w:tmpl w:val="E57A0510"/>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2">
    <w:nsid w:val="7716469E"/>
    <w:multiLevelType w:val="hybridMultilevel"/>
    <w:tmpl w:val="D958BBE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7A37738B"/>
    <w:multiLevelType w:val="hybridMultilevel"/>
    <w:tmpl w:val="70B8D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A6536ED"/>
    <w:multiLevelType w:val="hybridMultilevel"/>
    <w:tmpl w:val="3D9CD28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DBB4B9E"/>
    <w:multiLevelType w:val="hybridMultilevel"/>
    <w:tmpl w:val="3DF2FA5E"/>
    <w:lvl w:ilvl="0" w:tplc="70FAB500">
      <w:start w:val="1"/>
      <w:numFmt w:val="decimal"/>
      <w:lvlText w:val="%1."/>
      <w:lvlJc w:val="left"/>
      <w:pPr>
        <w:ind w:left="928" w:hanging="360"/>
      </w:pPr>
      <w:rPr>
        <w:b w:val="0"/>
      </w:r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6">
    <w:nsid w:val="7F7E6604"/>
    <w:multiLevelType w:val="hybridMultilevel"/>
    <w:tmpl w:val="7C8EEAA0"/>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5"/>
  </w:num>
  <w:num w:numId="4">
    <w:abstractNumId w:val="4"/>
  </w:num>
  <w:num w:numId="5">
    <w:abstractNumId w:val="15"/>
  </w:num>
  <w:num w:numId="6">
    <w:abstractNumId w:val="22"/>
  </w:num>
  <w:num w:numId="7">
    <w:abstractNumId w:val="19"/>
  </w:num>
  <w:num w:numId="8">
    <w:abstractNumId w:val="20"/>
  </w:num>
  <w:num w:numId="9">
    <w:abstractNumId w:val="7"/>
  </w:num>
  <w:num w:numId="10">
    <w:abstractNumId w:val="8"/>
  </w:num>
  <w:num w:numId="11">
    <w:abstractNumId w:val="6"/>
  </w:num>
  <w:num w:numId="12">
    <w:abstractNumId w:val="10"/>
  </w:num>
  <w:num w:numId="13">
    <w:abstractNumId w:val="26"/>
  </w:num>
  <w:num w:numId="14">
    <w:abstractNumId w:val="2"/>
  </w:num>
  <w:num w:numId="15">
    <w:abstractNumId w:val="21"/>
  </w:num>
  <w:num w:numId="16">
    <w:abstractNumId w:val="13"/>
  </w:num>
  <w:num w:numId="17">
    <w:abstractNumId w:val="5"/>
  </w:num>
  <w:num w:numId="18">
    <w:abstractNumId w:val="17"/>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18"/>
  </w:num>
  <w:num w:numId="23">
    <w:abstractNumId w:val="9"/>
  </w:num>
  <w:num w:numId="24">
    <w:abstractNumId w:val="23"/>
  </w:num>
  <w:num w:numId="25">
    <w:abstractNumId w:val="12"/>
  </w:num>
  <w:num w:numId="26">
    <w:abstractNumId w:val="24"/>
  </w:num>
  <w:num w:numId="27">
    <w:abstractNumId w:val="11"/>
  </w:num>
  <w:num w:numId="28">
    <w:abstractNumId w:val="14"/>
  </w:num>
  <w:num w:numId="29">
    <w:abstractNumId w:val="0"/>
  </w:num>
  <w:num w:numId="3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DC1634"/>
    <w:rsid w:val="0000291D"/>
    <w:rsid w:val="00005D10"/>
    <w:rsid w:val="000068C7"/>
    <w:rsid w:val="000069B7"/>
    <w:rsid w:val="00010EAD"/>
    <w:rsid w:val="000119D1"/>
    <w:rsid w:val="00011C26"/>
    <w:rsid w:val="0001509B"/>
    <w:rsid w:val="000156EF"/>
    <w:rsid w:val="00021FB4"/>
    <w:rsid w:val="00022433"/>
    <w:rsid w:val="00022453"/>
    <w:rsid w:val="00024CCD"/>
    <w:rsid w:val="000307EE"/>
    <w:rsid w:val="00032362"/>
    <w:rsid w:val="00032506"/>
    <w:rsid w:val="00032540"/>
    <w:rsid w:val="00032A0D"/>
    <w:rsid w:val="00045679"/>
    <w:rsid w:val="00051CD8"/>
    <w:rsid w:val="00051E7C"/>
    <w:rsid w:val="0005779E"/>
    <w:rsid w:val="000600C3"/>
    <w:rsid w:val="00060E84"/>
    <w:rsid w:val="0006652A"/>
    <w:rsid w:val="000709D6"/>
    <w:rsid w:val="0007270A"/>
    <w:rsid w:val="0007458D"/>
    <w:rsid w:val="000745D1"/>
    <w:rsid w:val="000815D1"/>
    <w:rsid w:val="00082897"/>
    <w:rsid w:val="00084364"/>
    <w:rsid w:val="000871DA"/>
    <w:rsid w:val="00091EF0"/>
    <w:rsid w:val="00092F1E"/>
    <w:rsid w:val="0009326D"/>
    <w:rsid w:val="000963C8"/>
    <w:rsid w:val="0009781C"/>
    <w:rsid w:val="000A63B1"/>
    <w:rsid w:val="000A78C6"/>
    <w:rsid w:val="000B6440"/>
    <w:rsid w:val="000B6886"/>
    <w:rsid w:val="000C121A"/>
    <w:rsid w:val="000C1D27"/>
    <w:rsid w:val="000C4B15"/>
    <w:rsid w:val="000D03C7"/>
    <w:rsid w:val="000D235D"/>
    <w:rsid w:val="000D5775"/>
    <w:rsid w:val="000E1E7E"/>
    <w:rsid w:val="000E21BF"/>
    <w:rsid w:val="000E4BAA"/>
    <w:rsid w:val="000F1734"/>
    <w:rsid w:val="000F404B"/>
    <w:rsid w:val="000F4D39"/>
    <w:rsid w:val="000F78E8"/>
    <w:rsid w:val="001050A5"/>
    <w:rsid w:val="00106860"/>
    <w:rsid w:val="00106B75"/>
    <w:rsid w:val="00112798"/>
    <w:rsid w:val="001163D5"/>
    <w:rsid w:val="001174C2"/>
    <w:rsid w:val="001229CE"/>
    <w:rsid w:val="001231EE"/>
    <w:rsid w:val="00123B35"/>
    <w:rsid w:val="00131823"/>
    <w:rsid w:val="00134695"/>
    <w:rsid w:val="00135C37"/>
    <w:rsid w:val="001368F4"/>
    <w:rsid w:val="00136C18"/>
    <w:rsid w:val="00144972"/>
    <w:rsid w:val="001456C4"/>
    <w:rsid w:val="00151487"/>
    <w:rsid w:val="00151784"/>
    <w:rsid w:val="001604DE"/>
    <w:rsid w:val="00162FC1"/>
    <w:rsid w:val="00166453"/>
    <w:rsid w:val="001728C1"/>
    <w:rsid w:val="00181833"/>
    <w:rsid w:val="00184BB9"/>
    <w:rsid w:val="0018639E"/>
    <w:rsid w:val="00195784"/>
    <w:rsid w:val="00195CE5"/>
    <w:rsid w:val="00196CE1"/>
    <w:rsid w:val="00197630"/>
    <w:rsid w:val="00197D97"/>
    <w:rsid w:val="001A1DD7"/>
    <w:rsid w:val="001A2270"/>
    <w:rsid w:val="001A3F77"/>
    <w:rsid w:val="001A71F9"/>
    <w:rsid w:val="001A7BA2"/>
    <w:rsid w:val="001B1E14"/>
    <w:rsid w:val="001B1E8F"/>
    <w:rsid w:val="001B21EF"/>
    <w:rsid w:val="001B2B6E"/>
    <w:rsid w:val="001B31C1"/>
    <w:rsid w:val="001B4E28"/>
    <w:rsid w:val="001B7071"/>
    <w:rsid w:val="001C0B0C"/>
    <w:rsid w:val="001C6C47"/>
    <w:rsid w:val="001D09D4"/>
    <w:rsid w:val="001D361B"/>
    <w:rsid w:val="001E4010"/>
    <w:rsid w:val="001E63E7"/>
    <w:rsid w:val="001E7498"/>
    <w:rsid w:val="001F1C10"/>
    <w:rsid w:val="001F1CFF"/>
    <w:rsid w:val="001F2169"/>
    <w:rsid w:val="001F73E6"/>
    <w:rsid w:val="002000F0"/>
    <w:rsid w:val="00211538"/>
    <w:rsid w:val="002145D1"/>
    <w:rsid w:val="002174C0"/>
    <w:rsid w:val="002235E7"/>
    <w:rsid w:val="0022653D"/>
    <w:rsid w:val="00226A3B"/>
    <w:rsid w:val="00232243"/>
    <w:rsid w:val="002346CA"/>
    <w:rsid w:val="00235F67"/>
    <w:rsid w:val="0023677F"/>
    <w:rsid w:val="00241466"/>
    <w:rsid w:val="002469F3"/>
    <w:rsid w:val="00246C8C"/>
    <w:rsid w:val="002524AD"/>
    <w:rsid w:val="00256EE1"/>
    <w:rsid w:val="00261B37"/>
    <w:rsid w:val="00265D7D"/>
    <w:rsid w:val="0027209F"/>
    <w:rsid w:val="00276730"/>
    <w:rsid w:val="00277BAE"/>
    <w:rsid w:val="002804BE"/>
    <w:rsid w:val="0028312B"/>
    <w:rsid w:val="00285EFE"/>
    <w:rsid w:val="00287593"/>
    <w:rsid w:val="002A3432"/>
    <w:rsid w:val="002B27C5"/>
    <w:rsid w:val="002C3010"/>
    <w:rsid w:val="002C6AAB"/>
    <w:rsid w:val="002D030E"/>
    <w:rsid w:val="002D2B82"/>
    <w:rsid w:val="002D34D6"/>
    <w:rsid w:val="002D55E7"/>
    <w:rsid w:val="002D5B9E"/>
    <w:rsid w:val="002D6CE0"/>
    <w:rsid w:val="002D7093"/>
    <w:rsid w:val="002F0BA9"/>
    <w:rsid w:val="002F1F90"/>
    <w:rsid w:val="002F52ED"/>
    <w:rsid w:val="002F5CC2"/>
    <w:rsid w:val="00300489"/>
    <w:rsid w:val="003008AC"/>
    <w:rsid w:val="00301C96"/>
    <w:rsid w:val="00301D94"/>
    <w:rsid w:val="00305112"/>
    <w:rsid w:val="003074A2"/>
    <w:rsid w:val="003142C4"/>
    <w:rsid w:val="003203AA"/>
    <w:rsid w:val="00324AD1"/>
    <w:rsid w:val="003274E0"/>
    <w:rsid w:val="0032767D"/>
    <w:rsid w:val="00334047"/>
    <w:rsid w:val="00335A84"/>
    <w:rsid w:val="00342C82"/>
    <w:rsid w:val="003453A0"/>
    <w:rsid w:val="003464BB"/>
    <w:rsid w:val="00354959"/>
    <w:rsid w:val="003559C9"/>
    <w:rsid w:val="00355B37"/>
    <w:rsid w:val="00356BB7"/>
    <w:rsid w:val="00356F3C"/>
    <w:rsid w:val="00357F4F"/>
    <w:rsid w:val="003622BD"/>
    <w:rsid w:val="00362A84"/>
    <w:rsid w:val="00384634"/>
    <w:rsid w:val="003877D3"/>
    <w:rsid w:val="00391F52"/>
    <w:rsid w:val="003934BB"/>
    <w:rsid w:val="003959D1"/>
    <w:rsid w:val="003970E8"/>
    <w:rsid w:val="003A1170"/>
    <w:rsid w:val="003A3485"/>
    <w:rsid w:val="003A34CE"/>
    <w:rsid w:val="003A42A4"/>
    <w:rsid w:val="003A5151"/>
    <w:rsid w:val="003B3291"/>
    <w:rsid w:val="003B52D8"/>
    <w:rsid w:val="003C4905"/>
    <w:rsid w:val="003C7873"/>
    <w:rsid w:val="003D04D3"/>
    <w:rsid w:val="003D1DFC"/>
    <w:rsid w:val="003D30D8"/>
    <w:rsid w:val="003D44E5"/>
    <w:rsid w:val="003D7217"/>
    <w:rsid w:val="003E4CBD"/>
    <w:rsid w:val="003F1685"/>
    <w:rsid w:val="003F4228"/>
    <w:rsid w:val="00400DBA"/>
    <w:rsid w:val="00403DF0"/>
    <w:rsid w:val="00406322"/>
    <w:rsid w:val="0041328B"/>
    <w:rsid w:val="0041453A"/>
    <w:rsid w:val="00417009"/>
    <w:rsid w:val="00426C5D"/>
    <w:rsid w:val="0043026E"/>
    <w:rsid w:val="0043288C"/>
    <w:rsid w:val="004334A3"/>
    <w:rsid w:val="00433C28"/>
    <w:rsid w:val="004347F6"/>
    <w:rsid w:val="004349CE"/>
    <w:rsid w:val="00440EA8"/>
    <w:rsid w:val="004413E4"/>
    <w:rsid w:val="00443BCB"/>
    <w:rsid w:val="00445C1C"/>
    <w:rsid w:val="00450335"/>
    <w:rsid w:val="00452EF3"/>
    <w:rsid w:val="00453946"/>
    <w:rsid w:val="00453C52"/>
    <w:rsid w:val="00457729"/>
    <w:rsid w:val="0046602B"/>
    <w:rsid w:val="004679E1"/>
    <w:rsid w:val="00480486"/>
    <w:rsid w:val="00481CD3"/>
    <w:rsid w:val="0048307D"/>
    <w:rsid w:val="004847F1"/>
    <w:rsid w:val="00487D18"/>
    <w:rsid w:val="0049238F"/>
    <w:rsid w:val="004A014E"/>
    <w:rsid w:val="004A08A1"/>
    <w:rsid w:val="004A316F"/>
    <w:rsid w:val="004A6B0E"/>
    <w:rsid w:val="004B1002"/>
    <w:rsid w:val="004B1BA9"/>
    <w:rsid w:val="004C1DF2"/>
    <w:rsid w:val="004C2636"/>
    <w:rsid w:val="004C54E1"/>
    <w:rsid w:val="004C603D"/>
    <w:rsid w:val="004C634B"/>
    <w:rsid w:val="004C7829"/>
    <w:rsid w:val="004D1EBE"/>
    <w:rsid w:val="004D4C1A"/>
    <w:rsid w:val="004D6B31"/>
    <w:rsid w:val="004D7CF7"/>
    <w:rsid w:val="004E0897"/>
    <w:rsid w:val="004E0F60"/>
    <w:rsid w:val="004E1F67"/>
    <w:rsid w:val="004E24CD"/>
    <w:rsid w:val="004E2D65"/>
    <w:rsid w:val="004E4386"/>
    <w:rsid w:val="004E5E88"/>
    <w:rsid w:val="004E7E5A"/>
    <w:rsid w:val="004F4E1F"/>
    <w:rsid w:val="00500FBF"/>
    <w:rsid w:val="00502CB9"/>
    <w:rsid w:val="005034AD"/>
    <w:rsid w:val="00504076"/>
    <w:rsid w:val="00506B85"/>
    <w:rsid w:val="0051028C"/>
    <w:rsid w:val="00510B91"/>
    <w:rsid w:val="00515435"/>
    <w:rsid w:val="005161ED"/>
    <w:rsid w:val="005165BF"/>
    <w:rsid w:val="00517E8C"/>
    <w:rsid w:val="0052020D"/>
    <w:rsid w:val="00522C99"/>
    <w:rsid w:val="00526862"/>
    <w:rsid w:val="00531F0B"/>
    <w:rsid w:val="0053288D"/>
    <w:rsid w:val="005361E3"/>
    <w:rsid w:val="00537EA7"/>
    <w:rsid w:val="0054363D"/>
    <w:rsid w:val="005460EA"/>
    <w:rsid w:val="005478FC"/>
    <w:rsid w:val="00551B09"/>
    <w:rsid w:val="00551B6B"/>
    <w:rsid w:val="00551E01"/>
    <w:rsid w:val="00554936"/>
    <w:rsid w:val="00555676"/>
    <w:rsid w:val="00556343"/>
    <w:rsid w:val="00560C70"/>
    <w:rsid w:val="0056335A"/>
    <w:rsid w:val="00563F42"/>
    <w:rsid w:val="00572C7D"/>
    <w:rsid w:val="005824E8"/>
    <w:rsid w:val="00591BE7"/>
    <w:rsid w:val="00594FCB"/>
    <w:rsid w:val="00597FED"/>
    <w:rsid w:val="005B12B0"/>
    <w:rsid w:val="005B152E"/>
    <w:rsid w:val="005B3726"/>
    <w:rsid w:val="005C265B"/>
    <w:rsid w:val="005C7F3F"/>
    <w:rsid w:val="005D2855"/>
    <w:rsid w:val="005E1526"/>
    <w:rsid w:val="00600FDA"/>
    <w:rsid w:val="006018DD"/>
    <w:rsid w:val="00602945"/>
    <w:rsid w:val="00605630"/>
    <w:rsid w:val="006206AF"/>
    <w:rsid w:val="00620A01"/>
    <w:rsid w:val="00620B51"/>
    <w:rsid w:val="006217AC"/>
    <w:rsid w:val="00626A72"/>
    <w:rsid w:val="00627D6E"/>
    <w:rsid w:val="00634CE6"/>
    <w:rsid w:val="00641C7A"/>
    <w:rsid w:val="00645850"/>
    <w:rsid w:val="00646802"/>
    <w:rsid w:val="0065262F"/>
    <w:rsid w:val="00655D6D"/>
    <w:rsid w:val="0066088E"/>
    <w:rsid w:val="006736C5"/>
    <w:rsid w:val="00680516"/>
    <w:rsid w:val="006817AA"/>
    <w:rsid w:val="00690C60"/>
    <w:rsid w:val="00690FEC"/>
    <w:rsid w:val="006A0882"/>
    <w:rsid w:val="006A3C11"/>
    <w:rsid w:val="006A5444"/>
    <w:rsid w:val="006A696D"/>
    <w:rsid w:val="006A6C30"/>
    <w:rsid w:val="006B0BED"/>
    <w:rsid w:val="006B1214"/>
    <w:rsid w:val="006B371B"/>
    <w:rsid w:val="006C1005"/>
    <w:rsid w:val="006C2D42"/>
    <w:rsid w:val="006C4265"/>
    <w:rsid w:val="006C6914"/>
    <w:rsid w:val="006D1F6E"/>
    <w:rsid w:val="006D785F"/>
    <w:rsid w:val="006E115C"/>
    <w:rsid w:val="006E32B0"/>
    <w:rsid w:val="006E440B"/>
    <w:rsid w:val="006E4A8C"/>
    <w:rsid w:val="006E5D40"/>
    <w:rsid w:val="006E6B0A"/>
    <w:rsid w:val="006F45E4"/>
    <w:rsid w:val="007000EA"/>
    <w:rsid w:val="00701EDA"/>
    <w:rsid w:val="007045A1"/>
    <w:rsid w:val="0070468C"/>
    <w:rsid w:val="007127B6"/>
    <w:rsid w:val="00715455"/>
    <w:rsid w:val="0071767F"/>
    <w:rsid w:val="00721BDC"/>
    <w:rsid w:val="00724FF9"/>
    <w:rsid w:val="0072738D"/>
    <w:rsid w:val="007323DB"/>
    <w:rsid w:val="00732450"/>
    <w:rsid w:val="0073440B"/>
    <w:rsid w:val="007353DF"/>
    <w:rsid w:val="00735842"/>
    <w:rsid w:val="00744A7F"/>
    <w:rsid w:val="007466F7"/>
    <w:rsid w:val="00754646"/>
    <w:rsid w:val="007563D5"/>
    <w:rsid w:val="007572AB"/>
    <w:rsid w:val="00762840"/>
    <w:rsid w:val="007707B3"/>
    <w:rsid w:val="0077397A"/>
    <w:rsid w:val="00773CF1"/>
    <w:rsid w:val="00777EA0"/>
    <w:rsid w:val="00795BF0"/>
    <w:rsid w:val="0079614E"/>
    <w:rsid w:val="007A3056"/>
    <w:rsid w:val="007A4C4A"/>
    <w:rsid w:val="007B5240"/>
    <w:rsid w:val="007C2DB5"/>
    <w:rsid w:val="007C30D7"/>
    <w:rsid w:val="007C3D41"/>
    <w:rsid w:val="007C5381"/>
    <w:rsid w:val="007D5186"/>
    <w:rsid w:val="007E00D6"/>
    <w:rsid w:val="007E483C"/>
    <w:rsid w:val="007F079C"/>
    <w:rsid w:val="00801C54"/>
    <w:rsid w:val="00803C04"/>
    <w:rsid w:val="0081169A"/>
    <w:rsid w:val="008125E8"/>
    <w:rsid w:val="00813ADA"/>
    <w:rsid w:val="00816850"/>
    <w:rsid w:val="008177F8"/>
    <w:rsid w:val="00826684"/>
    <w:rsid w:val="008272D3"/>
    <w:rsid w:val="0083259B"/>
    <w:rsid w:val="00832ACE"/>
    <w:rsid w:val="0083704B"/>
    <w:rsid w:val="008555F1"/>
    <w:rsid w:val="008557A9"/>
    <w:rsid w:val="008607F8"/>
    <w:rsid w:val="00862544"/>
    <w:rsid w:val="00862DBF"/>
    <w:rsid w:val="00864F57"/>
    <w:rsid w:val="00865745"/>
    <w:rsid w:val="00866441"/>
    <w:rsid w:val="00867376"/>
    <w:rsid w:val="00876BB2"/>
    <w:rsid w:val="00881976"/>
    <w:rsid w:val="00881C14"/>
    <w:rsid w:val="00884F98"/>
    <w:rsid w:val="008873AE"/>
    <w:rsid w:val="00895D8C"/>
    <w:rsid w:val="008A06F1"/>
    <w:rsid w:val="008A088B"/>
    <w:rsid w:val="008A46B5"/>
    <w:rsid w:val="008A48C0"/>
    <w:rsid w:val="008B3517"/>
    <w:rsid w:val="008B376C"/>
    <w:rsid w:val="008B4191"/>
    <w:rsid w:val="008B5615"/>
    <w:rsid w:val="008C350E"/>
    <w:rsid w:val="008C54BF"/>
    <w:rsid w:val="008D1BB6"/>
    <w:rsid w:val="008D2471"/>
    <w:rsid w:val="008D40BE"/>
    <w:rsid w:val="008D77CB"/>
    <w:rsid w:val="008D795C"/>
    <w:rsid w:val="008E2B77"/>
    <w:rsid w:val="008E2C4D"/>
    <w:rsid w:val="008E3074"/>
    <w:rsid w:val="008E3C39"/>
    <w:rsid w:val="008E4079"/>
    <w:rsid w:val="008E70E5"/>
    <w:rsid w:val="008F012E"/>
    <w:rsid w:val="008F0968"/>
    <w:rsid w:val="008F4F1D"/>
    <w:rsid w:val="008F6EFC"/>
    <w:rsid w:val="008F7E67"/>
    <w:rsid w:val="00901E07"/>
    <w:rsid w:val="00902B45"/>
    <w:rsid w:val="009030C7"/>
    <w:rsid w:val="0090499A"/>
    <w:rsid w:val="00905379"/>
    <w:rsid w:val="009204E6"/>
    <w:rsid w:val="00922237"/>
    <w:rsid w:val="00923CC6"/>
    <w:rsid w:val="009258DF"/>
    <w:rsid w:val="0092753B"/>
    <w:rsid w:val="00930EB1"/>
    <w:rsid w:val="00935F97"/>
    <w:rsid w:val="00937576"/>
    <w:rsid w:val="009377B5"/>
    <w:rsid w:val="009401FB"/>
    <w:rsid w:val="00945FE4"/>
    <w:rsid w:val="009502F0"/>
    <w:rsid w:val="0095294A"/>
    <w:rsid w:val="009647C5"/>
    <w:rsid w:val="00966010"/>
    <w:rsid w:val="009674FF"/>
    <w:rsid w:val="00972BFB"/>
    <w:rsid w:val="0097557D"/>
    <w:rsid w:val="00983C97"/>
    <w:rsid w:val="0098563A"/>
    <w:rsid w:val="009869B2"/>
    <w:rsid w:val="0099187A"/>
    <w:rsid w:val="00992984"/>
    <w:rsid w:val="00992B4C"/>
    <w:rsid w:val="0099775E"/>
    <w:rsid w:val="009A0179"/>
    <w:rsid w:val="009A067D"/>
    <w:rsid w:val="009A45BF"/>
    <w:rsid w:val="009A67BC"/>
    <w:rsid w:val="009A76F2"/>
    <w:rsid w:val="009B269E"/>
    <w:rsid w:val="009C1D41"/>
    <w:rsid w:val="009C2638"/>
    <w:rsid w:val="009C3479"/>
    <w:rsid w:val="009C4027"/>
    <w:rsid w:val="009C64F9"/>
    <w:rsid w:val="009D518F"/>
    <w:rsid w:val="009E5C57"/>
    <w:rsid w:val="009E74A3"/>
    <w:rsid w:val="009F0411"/>
    <w:rsid w:val="009F49F9"/>
    <w:rsid w:val="009F7154"/>
    <w:rsid w:val="009F7B3A"/>
    <w:rsid w:val="00A04DA5"/>
    <w:rsid w:val="00A11162"/>
    <w:rsid w:val="00A16876"/>
    <w:rsid w:val="00A20072"/>
    <w:rsid w:val="00A24D05"/>
    <w:rsid w:val="00A25FDB"/>
    <w:rsid w:val="00A30519"/>
    <w:rsid w:val="00A32009"/>
    <w:rsid w:val="00A33F3C"/>
    <w:rsid w:val="00A41EE1"/>
    <w:rsid w:val="00A42D07"/>
    <w:rsid w:val="00A4755E"/>
    <w:rsid w:val="00A47609"/>
    <w:rsid w:val="00A51AF0"/>
    <w:rsid w:val="00A5237A"/>
    <w:rsid w:val="00A523B8"/>
    <w:rsid w:val="00A62396"/>
    <w:rsid w:val="00A67E26"/>
    <w:rsid w:val="00A71EAF"/>
    <w:rsid w:val="00A80109"/>
    <w:rsid w:val="00A8199D"/>
    <w:rsid w:val="00A859F3"/>
    <w:rsid w:val="00A91E5A"/>
    <w:rsid w:val="00A92305"/>
    <w:rsid w:val="00A923E6"/>
    <w:rsid w:val="00A9516A"/>
    <w:rsid w:val="00AA011F"/>
    <w:rsid w:val="00AA24CC"/>
    <w:rsid w:val="00AA2B9E"/>
    <w:rsid w:val="00AA3BCB"/>
    <w:rsid w:val="00AA5B0C"/>
    <w:rsid w:val="00AB028C"/>
    <w:rsid w:val="00AB4830"/>
    <w:rsid w:val="00AC5880"/>
    <w:rsid w:val="00AC6C7E"/>
    <w:rsid w:val="00AD1A5B"/>
    <w:rsid w:val="00AD2911"/>
    <w:rsid w:val="00AD2CF7"/>
    <w:rsid w:val="00AD3B77"/>
    <w:rsid w:val="00AD4874"/>
    <w:rsid w:val="00AE1920"/>
    <w:rsid w:val="00AE22C1"/>
    <w:rsid w:val="00AE35BB"/>
    <w:rsid w:val="00AE6A29"/>
    <w:rsid w:val="00AE7486"/>
    <w:rsid w:val="00AF023F"/>
    <w:rsid w:val="00AF0C3B"/>
    <w:rsid w:val="00AF0F13"/>
    <w:rsid w:val="00AF1151"/>
    <w:rsid w:val="00AF4701"/>
    <w:rsid w:val="00B00A1F"/>
    <w:rsid w:val="00B00FA8"/>
    <w:rsid w:val="00B020F5"/>
    <w:rsid w:val="00B022E6"/>
    <w:rsid w:val="00B06E94"/>
    <w:rsid w:val="00B12485"/>
    <w:rsid w:val="00B13209"/>
    <w:rsid w:val="00B216AA"/>
    <w:rsid w:val="00B26FEB"/>
    <w:rsid w:val="00B30575"/>
    <w:rsid w:val="00B33E3A"/>
    <w:rsid w:val="00B3553E"/>
    <w:rsid w:val="00B36340"/>
    <w:rsid w:val="00B416A8"/>
    <w:rsid w:val="00B44B52"/>
    <w:rsid w:val="00B540F3"/>
    <w:rsid w:val="00B5412C"/>
    <w:rsid w:val="00B56ABE"/>
    <w:rsid w:val="00B61F4F"/>
    <w:rsid w:val="00B6562F"/>
    <w:rsid w:val="00B676D2"/>
    <w:rsid w:val="00B70C6D"/>
    <w:rsid w:val="00B762E8"/>
    <w:rsid w:val="00B80D69"/>
    <w:rsid w:val="00B824AB"/>
    <w:rsid w:val="00B8349B"/>
    <w:rsid w:val="00B83C64"/>
    <w:rsid w:val="00B83CFE"/>
    <w:rsid w:val="00B945E8"/>
    <w:rsid w:val="00B95BCD"/>
    <w:rsid w:val="00B97E68"/>
    <w:rsid w:val="00BA05AB"/>
    <w:rsid w:val="00BC1ADD"/>
    <w:rsid w:val="00BD311D"/>
    <w:rsid w:val="00BD45A8"/>
    <w:rsid w:val="00BD54E9"/>
    <w:rsid w:val="00BD57E3"/>
    <w:rsid w:val="00BD5C5B"/>
    <w:rsid w:val="00BD75A6"/>
    <w:rsid w:val="00BE40EB"/>
    <w:rsid w:val="00BE55F8"/>
    <w:rsid w:val="00BE6408"/>
    <w:rsid w:val="00BE7BD4"/>
    <w:rsid w:val="00BF038E"/>
    <w:rsid w:val="00C00B68"/>
    <w:rsid w:val="00C01CAC"/>
    <w:rsid w:val="00C20CEE"/>
    <w:rsid w:val="00C22404"/>
    <w:rsid w:val="00C24EA3"/>
    <w:rsid w:val="00C2659D"/>
    <w:rsid w:val="00C30BA7"/>
    <w:rsid w:val="00C329AA"/>
    <w:rsid w:val="00C3674E"/>
    <w:rsid w:val="00C42B8A"/>
    <w:rsid w:val="00C42BB7"/>
    <w:rsid w:val="00C43CE9"/>
    <w:rsid w:val="00C44B1C"/>
    <w:rsid w:val="00C44C01"/>
    <w:rsid w:val="00C46444"/>
    <w:rsid w:val="00C47590"/>
    <w:rsid w:val="00C51844"/>
    <w:rsid w:val="00C51D14"/>
    <w:rsid w:val="00C546C6"/>
    <w:rsid w:val="00C55D9F"/>
    <w:rsid w:val="00C64F3A"/>
    <w:rsid w:val="00C6672C"/>
    <w:rsid w:val="00C72477"/>
    <w:rsid w:val="00C72641"/>
    <w:rsid w:val="00C73011"/>
    <w:rsid w:val="00C7505A"/>
    <w:rsid w:val="00C759E5"/>
    <w:rsid w:val="00C82900"/>
    <w:rsid w:val="00C8356D"/>
    <w:rsid w:val="00C900B0"/>
    <w:rsid w:val="00C925BC"/>
    <w:rsid w:val="00C959FE"/>
    <w:rsid w:val="00C97FE1"/>
    <w:rsid w:val="00CA4375"/>
    <w:rsid w:val="00CA4871"/>
    <w:rsid w:val="00CA63E1"/>
    <w:rsid w:val="00CA7C2E"/>
    <w:rsid w:val="00CB4E4D"/>
    <w:rsid w:val="00CC7B83"/>
    <w:rsid w:val="00CC7E13"/>
    <w:rsid w:val="00CD3D9C"/>
    <w:rsid w:val="00CD3EF3"/>
    <w:rsid w:val="00CD4174"/>
    <w:rsid w:val="00CD5675"/>
    <w:rsid w:val="00CD5E60"/>
    <w:rsid w:val="00CF0692"/>
    <w:rsid w:val="00CF17B8"/>
    <w:rsid w:val="00CF4571"/>
    <w:rsid w:val="00CF4BC0"/>
    <w:rsid w:val="00CF5FCF"/>
    <w:rsid w:val="00CF6F13"/>
    <w:rsid w:val="00D027FE"/>
    <w:rsid w:val="00D03EC2"/>
    <w:rsid w:val="00D0408C"/>
    <w:rsid w:val="00D06838"/>
    <w:rsid w:val="00D1369C"/>
    <w:rsid w:val="00D159B2"/>
    <w:rsid w:val="00D177F8"/>
    <w:rsid w:val="00D208CB"/>
    <w:rsid w:val="00D30403"/>
    <w:rsid w:val="00D31D73"/>
    <w:rsid w:val="00D34EC9"/>
    <w:rsid w:val="00D3688E"/>
    <w:rsid w:val="00D418F8"/>
    <w:rsid w:val="00D43EC1"/>
    <w:rsid w:val="00D5160F"/>
    <w:rsid w:val="00D54CEA"/>
    <w:rsid w:val="00D54DF0"/>
    <w:rsid w:val="00D56831"/>
    <w:rsid w:val="00D60A02"/>
    <w:rsid w:val="00D62A4E"/>
    <w:rsid w:val="00D63A58"/>
    <w:rsid w:val="00D63D99"/>
    <w:rsid w:val="00D63D9E"/>
    <w:rsid w:val="00D63EA8"/>
    <w:rsid w:val="00D64AD6"/>
    <w:rsid w:val="00D64DA1"/>
    <w:rsid w:val="00D66ABE"/>
    <w:rsid w:val="00D66E56"/>
    <w:rsid w:val="00D67DF1"/>
    <w:rsid w:val="00D80AC1"/>
    <w:rsid w:val="00D85089"/>
    <w:rsid w:val="00D91EB1"/>
    <w:rsid w:val="00D95A92"/>
    <w:rsid w:val="00D96C4E"/>
    <w:rsid w:val="00D96E12"/>
    <w:rsid w:val="00D97480"/>
    <w:rsid w:val="00DA1A53"/>
    <w:rsid w:val="00DA2099"/>
    <w:rsid w:val="00DA266A"/>
    <w:rsid w:val="00DA2936"/>
    <w:rsid w:val="00DA6A62"/>
    <w:rsid w:val="00DA6C52"/>
    <w:rsid w:val="00DB4690"/>
    <w:rsid w:val="00DB6F69"/>
    <w:rsid w:val="00DB74B6"/>
    <w:rsid w:val="00DC1634"/>
    <w:rsid w:val="00DC389A"/>
    <w:rsid w:val="00DD0EE2"/>
    <w:rsid w:val="00DD134E"/>
    <w:rsid w:val="00DD5DA2"/>
    <w:rsid w:val="00DD7ECA"/>
    <w:rsid w:val="00DE3A22"/>
    <w:rsid w:val="00DE69D5"/>
    <w:rsid w:val="00DE6AEC"/>
    <w:rsid w:val="00DE7F21"/>
    <w:rsid w:val="00DF1D86"/>
    <w:rsid w:val="00DF4FAC"/>
    <w:rsid w:val="00DF6E6C"/>
    <w:rsid w:val="00E00CF4"/>
    <w:rsid w:val="00E01472"/>
    <w:rsid w:val="00E048EA"/>
    <w:rsid w:val="00E05EAC"/>
    <w:rsid w:val="00E10A6D"/>
    <w:rsid w:val="00E11D44"/>
    <w:rsid w:val="00E132B6"/>
    <w:rsid w:val="00E14F19"/>
    <w:rsid w:val="00E20BF8"/>
    <w:rsid w:val="00E253E2"/>
    <w:rsid w:val="00E25C5F"/>
    <w:rsid w:val="00E3170F"/>
    <w:rsid w:val="00E34AC1"/>
    <w:rsid w:val="00E36EEE"/>
    <w:rsid w:val="00E40621"/>
    <w:rsid w:val="00E464C2"/>
    <w:rsid w:val="00E472E9"/>
    <w:rsid w:val="00E55244"/>
    <w:rsid w:val="00E5777C"/>
    <w:rsid w:val="00E605CB"/>
    <w:rsid w:val="00E61742"/>
    <w:rsid w:val="00E633E9"/>
    <w:rsid w:val="00E63888"/>
    <w:rsid w:val="00E7249C"/>
    <w:rsid w:val="00E72C42"/>
    <w:rsid w:val="00E731C4"/>
    <w:rsid w:val="00E73867"/>
    <w:rsid w:val="00E80032"/>
    <w:rsid w:val="00E805D5"/>
    <w:rsid w:val="00E863D1"/>
    <w:rsid w:val="00EA1947"/>
    <w:rsid w:val="00EA547A"/>
    <w:rsid w:val="00EB3BDB"/>
    <w:rsid w:val="00EC372D"/>
    <w:rsid w:val="00EC5FB5"/>
    <w:rsid w:val="00EC7E53"/>
    <w:rsid w:val="00ED108D"/>
    <w:rsid w:val="00ED43AE"/>
    <w:rsid w:val="00ED6835"/>
    <w:rsid w:val="00ED6F28"/>
    <w:rsid w:val="00EE28D7"/>
    <w:rsid w:val="00EE3E44"/>
    <w:rsid w:val="00EF023A"/>
    <w:rsid w:val="00EF039D"/>
    <w:rsid w:val="00EF2071"/>
    <w:rsid w:val="00EF3650"/>
    <w:rsid w:val="00EF5FBA"/>
    <w:rsid w:val="00EF7E6B"/>
    <w:rsid w:val="00F03045"/>
    <w:rsid w:val="00F075F3"/>
    <w:rsid w:val="00F14FB6"/>
    <w:rsid w:val="00F208F1"/>
    <w:rsid w:val="00F20A8F"/>
    <w:rsid w:val="00F21A14"/>
    <w:rsid w:val="00F261CE"/>
    <w:rsid w:val="00F26418"/>
    <w:rsid w:val="00F313A1"/>
    <w:rsid w:val="00F32404"/>
    <w:rsid w:val="00F336B8"/>
    <w:rsid w:val="00F338B8"/>
    <w:rsid w:val="00F43DDB"/>
    <w:rsid w:val="00F4618D"/>
    <w:rsid w:val="00F52040"/>
    <w:rsid w:val="00F52EB2"/>
    <w:rsid w:val="00F5465A"/>
    <w:rsid w:val="00F56FA5"/>
    <w:rsid w:val="00F57D97"/>
    <w:rsid w:val="00F62EAA"/>
    <w:rsid w:val="00F62FA2"/>
    <w:rsid w:val="00F65FFA"/>
    <w:rsid w:val="00F713D3"/>
    <w:rsid w:val="00F71CD8"/>
    <w:rsid w:val="00F7475C"/>
    <w:rsid w:val="00F75488"/>
    <w:rsid w:val="00F75A7E"/>
    <w:rsid w:val="00F75B83"/>
    <w:rsid w:val="00F831CC"/>
    <w:rsid w:val="00F8606E"/>
    <w:rsid w:val="00F861AA"/>
    <w:rsid w:val="00F87D40"/>
    <w:rsid w:val="00F9146C"/>
    <w:rsid w:val="00F91475"/>
    <w:rsid w:val="00F9212A"/>
    <w:rsid w:val="00F9492D"/>
    <w:rsid w:val="00FA4801"/>
    <w:rsid w:val="00FB3C19"/>
    <w:rsid w:val="00FB5E49"/>
    <w:rsid w:val="00FC0F26"/>
    <w:rsid w:val="00FD12E3"/>
    <w:rsid w:val="00FD43E1"/>
    <w:rsid w:val="00FD4C64"/>
    <w:rsid w:val="00FE0D81"/>
    <w:rsid w:val="00FE0EB2"/>
    <w:rsid w:val="00FE157A"/>
    <w:rsid w:val="00FE2A88"/>
    <w:rsid w:val="00FE3BCA"/>
    <w:rsid w:val="00FE4A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7E5A"/>
  </w:style>
  <w:style w:type="paragraph" w:styleId="1">
    <w:name w:val="heading 1"/>
    <w:basedOn w:val="a"/>
    <w:next w:val="a"/>
    <w:link w:val="10"/>
    <w:uiPriority w:val="9"/>
    <w:qFormat/>
    <w:rsid w:val="008E70E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F0411"/>
    <w:pPr>
      <w:keepNext/>
      <w:widowControl w:val="0"/>
      <w:autoSpaceDE w:val="0"/>
      <w:autoSpaceDN w:val="0"/>
      <w:adjustRightInd w:val="0"/>
      <w:spacing w:before="220" w:after="0" w:line="240" w:lineRule="auto"/>
      <w:jc w:val="center"/>
      <w:outlineLvl w:val="1"/>
    </w:pPr>
    <w:rPr>
      <w:rFonts w:ascii="Times New Roman" w:eastAsia="Times New Roman" w:hAnsi="Times New Roman" w:cs="Times New Roman"/>
      <w:sz w:val="2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0EA8"/>
    <w:pPr>
      <w:ind w:left="720"/>
      <w:contextualSpacing/>
    </w:pPr>
  </w:style>
  <w:style w:type="paragraph" w:customStyle="1" w:styleId="ConsPlusNormal">
    <w:name w:val="ConsPlusNormal"/>
    <w:rsid w:val="004C782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1">
    <w:name w:val="Обычный1"/>
    <w:rsid w:val="00B762E8"/>
    <w:pPr>
      <w:widowControl w:val="0"/>
      <w:snapToGrid w:val="0"/>
      <w:spacing w:before="200" w:after="0" w:line="300" w:lineRule="auto"/>
      <w:ind w:left="360" w:hanging="340"/>
      <w:jc w:val="both"/>
    </w:pPr>
    <w:rPr>
      <w:rFonts w:ascii="Times New Roman" w:eastAsia="Times New Roman" w:hAnsi="Times New Roman" w:cs="Times New Roman"/>
      <w:szCs w:val="20"/>
    </w:rPr>
  </w:style>
  <w:style w:type="paragraph" w:styleId="a4">
    <w:name w:val="header"/>
    <w:basedOn w:val="a"/>
    <w:link w:val="a5"/>
    <w:uiPriority w:val="99"/>
    <w:unhideWhenUsed/>
    <w:rsid w:val="00B540F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540F3"/>
  </w:style>
  <w:style w:type="paragraph" w:styleId="a6">
    <w:name w:val="footer"/>
    <w:basedOn w:val="a"/>
    <w:link w:val="a7"/>
    <w:uiPriority w:val="99"/>
    <w:unhideWhenUsed/>
    <w:rsid w:val="00B540F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540F3"/>
  </w:style>
  <w:style w:type="paragraph" w:customStyle="1" w:styleId="CharChar">
    <w:name w:val="Char Char"/>
    <w:basedOn w:val="a"/>
    <w:uiPriority w:val="99"/>
    <w:rsid w:val="00ED6835"/>
    <w:pPr>
      <w:spacing w:after="160" w:line="240" w:lineRule="exact"/>
    </w:pPr>
    <w:rPr>
      <w:rFonts w:ascii="Verdana" w:eastAsia="Times New Roman" w:hAnsi="Verdana" w:cs="Verdana"/>
      <w:sz w:val="20"/>
      <w:szCs w:val="20"/>
      <w:lang w:val="en-US" w:eastAsia="en-US"/>
    </w:rPr>
  </w:style>
  <w:style w:type="table" w:styleId="a8">
    <w:name w:val="Table Grid"/>
    <w:basedOn w:val="a1"/>
    <w:uiPriority w:val="39"/>
    <w:rsid w:val="008A06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 Spacing"/>
    <w:uiPriority w:val="1"/>
    <w:qFormat/>
    <w:rsid w:val="009F0411"/>
    <w:pPr>
      <w:spacing w:after="0" w:line="240" w:lineRule="auto"/>
    </w:pPr>
  </w:style>
  <w:style w:type="character" w:customStyle="1" w:styleId="20">
    <w:name w:val="Заголовок 2 Знак"/>
    <w:basedOn w:val="a0"/>
    <w:link w:val="2"/>
    <w:rsid w:val="009F0411"/>
    <w:rPr>
      <w:rFonts w:ascii="Times New Roman" w:eastAsia="Times New Roman" w:hAnsi="Times New Roman" w:cs="Times New Roman"/>
      <w:sz w:val="28"/>
      <w:szCs w:val="18"/>
    </w:rPr>
  </w:style>
  <w:style w:type="paragraph" w:styleId="aa">
    <w:name w:val="Balloon Text"/>
    <w:basedOn w:val="a"/>
    <w:link w:val="ab"/>
    <w:uiPriority w:val="99"/>
    <w:semiHidden/>
    <w:unhideWhenUsed/>
    <w:rsid w:val="00DF4FA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F4FAC"/>
    <w:rPr>
      <w:rFonts w:ascii="Tahoma" w:hAnsi="Tahoma" w:cs="Tahoma"/>
      <w:sz w:val="16"/>
      <w:szCs w:val="16"/>
    </w:rPr>
  </w:style>
  <w:style w:type="character" w:styleId="ac">
    <w:name w:val="Hyperlink"/>
    <w:basedOn w:val="a0"/>
    <w:uiPriority w:val="99"/>
    <w:unhideWhenUsed/>
    <w:rsid w:val="00151784"/>
    <w:rPr>
      <w:color w:val="0000FF" w:themeColor="hyperlink"/>
      <w:u w:val="single"/>
    </w:rPr>
  </w:style>
  <w:style w:type="character" w:customStyle="1" w:styleId="10">
    <w:name w:val="Заголовок 1 Знак"/>
    <w:basedOn w:val="a0"/>
    <w:link w:val="1"/>
    <w:rsid w:val="008E70E5"/>
    <w:rPr>
      <w:rFonts w:asciiTheme="majorHAnsi" w:eastAsiaTheme="majorEastAsia" w:hAnsiTheme="majorHAnsi" w:cstheme="majorBidi"/>
      <w:color w:val="365F91" w:themeColor="accent1" w:themeShade="BF"/>
      <w:sz w:val="32"/>
      <w:szCs w:val="32"/>
    </w:rPr>
  </w:style>
  <w:style w:type="paragraph" w:styleId="ad">
    <w:name w:val="footnote text"/>
    <w:basedOn w:val="a"/>
    <w:link w:val="ae"/>
    <w:uiPriority w:val="99"/>
    <w:semiHidden/>
    <w:unhideWhenUsed/>
    <w:rsid w:val="0081169A"/>
    <w:pPr>
      <w:spacing w:after="0" w:line="240" w:lineRule="auto"/>
    </w:pPr>
    <w:rPr>
      <w:sz w:val="20"/>
      <w:szCs w:val="20"/>
    </w:rPr>
  </w:style>
  <w:style w:type="character" w:customStyle="1" w:styleId="ae">
    <w:name w:val="Текст сноски Знак"/>
    <w:basedOn w:val="a0"/>
    <w:link w:val="ad"/>
    <w:uiPriority w:val="99"/>
    <w:semiHidden/>
    <w:rsid w:val="0081169A"/>
    <w:rPr>
      <w:sz w:val="20"/>
      <w:szCs w:val="20"/>
    </w:rPr>
  </w:style>
  <w:style w:type="character" w:styleId="af">
    <w:name w:val="footnote reference"/>
    <w:basedOn w:val="a0"/>
    <w:uiPriority w:val="99"/>
    <w:semiHidden/>
    <w:unhideWhenUsed/>
    <w:rsid w:val="0081169A"/>
    <w:rPr>
      <w:vertAlign w:val="superscript"/>
    </w:rPr>
  </w:style>
  <w:style w:type="paragraph" w:customStyle="1" w:styleId="ConsPlusTitle">
    <w:name w:val="ConsPlusTitle"/>
    <w:uiPriority w:val="99"/>
    <w:rsid w:val="001050A5"/>
    <w:pPr>
      <w:widowControl w:val="0"/>
      <w:autoSpaceDE w:val="0"/>
      <w:autoSpaceDN w:val="0"/>
      <w:adjustRightInd w:val="0"/>
      <w:spacing w:after="0" w:line="240" w:lineRule="auto"/>
    </w:pPr>
    <w:rPr>
      <w:rFonts w:ascii="Arial" w:eastAsia="Times New Roman" w:hAnsi="Arial" w:cs="Arial"/>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E70E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F0411"/>
    <w:pPr>
      <w:keepNext/>
      <w:widowControl w:val="0"/>
      <w:autoSpaceDE w:val="0"/>
      <w:autoSpaceDN w:val="0"/>
      <w:adjustRightInd w:val="0"/>
      <w:spacing w:before="220" w:after="0" w:line="240" w:lineRule="auto"/>
      <w:jc w:val="center"/>
      <w:outlineLvl w:val="1"/>
    </w:pPr>
    <w:rPr>
      <w:rFonts w:ascii="Times New Roman" w:eastAsia="Times New Roman" w:hAnsi="Times New Roman" w:cs="Times New Roman"/>
      <w:sz w:val="2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0EA8"/>
    <w:pPr>
      <w:ind w:left="720"/>
      <w:contextualSpacing/>
    </w:pPr>
  </w:style>
  <w:style w:type="paragraph" w:customStyle="1" w:styleId="ConsPlusNormal">
    <w:name w:val="ConsPlusNormal"/>
    <w:rsid w:val="004C782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1">
    <w:name w:val="Обычный1"/>
    <w:rsid w:val="00B762E8"/>
    <w:pPr>
      <w:widowControl w:val="0"/>
      <w:snapToGrid w:val="0"/>
      <w:spacing w:before="200" w:after="0" w:line="300" w:lineRule="auto"/>
      <w:ind w:left="360" w:hanging="340"/>
      <w:jc w:val="both"/>
    </w:pPr>
    <w:rPr>
      <w:rFonts w:ascii="Times New Roman" w:eastAsia="Times New Roman" w:hAnsi="Times New Roman" w:cs="Times New Roman"/>
      <w:szCs w:val="20"/>
    </w:rPr>
  </w:style>
  <w:style w:type="paragraph" w:styleId="a4">
    <w:name w:val="header"/>
    <w:basedOn w:val="a"/>
    <w:link w:val="a5"/>
    <w:uiPriority w:val="99"/>
    <w:unhideWhenUsed/>
    <w:rsid w:val="00B540F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540F3"/>
  </w:style>
  <w:style w:type="paragraph" w:styleId="a6">
    <w:name w:val="footer"/>
    <w:basedOn w:val="a"/>
    <w:link w:val="a7"/>
    <w:uiPriority w:val="99"/>
    <w:unhideWhenUsed/>
    <w:rsid w:val="00B540F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540F3"/>
  </w:style>
  <w:style w:type="paragraph" w:customStyle="1" w:styleId="CharChar">
    <w:name w:val="Char Char"/>
    <w:basedOn w:val="a"/>
    <w:uiPriority w:val="99"/>
    <w:rsid w:val="00ED6835"/>
    <w:pPr>
      <w:spacing w:after="160" w:line="240" w:lineRule="exact"/>
    </w:pPr>
    <w:rPr>
      <w:rFonts w:ascii="Verdana" w:eastAsia="Times New Roman" w:hAnsi="Verdana" w:cs="Verdana"/>
      <w:sz w:val="20"/>
      <w:szCs w:val="20"/>
      <w:lang w:val="en-US" w:eastAsia="en-US"/>
    </w:rPr>
  </w:style>
  <w:style w:type="table" w:styleId="a8">
    <w:name w:val="Table Grid"/>
    <w:basedOn w:val="a1"/>
    <w:uiPriority w:val="59"/>
    <w:rsid w:val="008A06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 Spacing"/>
    <w:uiPriority w:val="1"/>
    <w:qFormat/>
    <w:rsid w:val="009F0411"/>
    <w:pPr>
      <w:spacing w:after="0" w:line="240" w:lineRule="auto"/>
    </w:pPr>
  </w:style>
  <w:style w:type="character" w:customStyle="1" w:styleId="20">
    <w:name w:val="Заголовок 2 Знак"/>
    <w:basedOn w:val="a0"/>
    <w:link w:val="2"/>
    <w:rsid w:val="009F0411"/>
    <w:rPr>
      <w:rFonts w:ascii="Times New Roman" w:eastAsia="Times New Roman" w:hAnsi="Times New Roman" w:cs="Times New Roman"/>
      <w:sz w:val="28"/>
      <w:szCs w:val="18"/>
    </w:rPr>
  </w:style>
  <w:style w:type="paragraph" w:styleId="aa">
    <w:name w:val="Balloon Text"/>
    <w:basedOn w:val="a"/>
    <w:link w:val="ab"/>
    <w:uiPriority w:val="99"/>
    <w:semiHidden/>
    <w:unhideWhenUsed/>
    <w:rsid w:val="00DF4FA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F4FAC"/>
    <w:rPr>
      <w:rFonts w:ascii="Tahoma" w:hAnsi="Tahoma" w:cs="Tahoma"/>
      <w:sz w:val="16"/>
      <w:szCs w:val="16"/>
    </w:rPr>
  </w:style>
  <w:style w:type="character" w:styleId="ac">
    <w:name w:val="Hyperlink"/>
    <w:basedOn w:val="a0"/>
    <w:uiPriority w:val="99"/>
    <w:unhideWhenUsed/>
    <w:rsid w:val="00151784"/>
    <w:rPr>
      <w:color w:val="0000FF" w:themeColor="hyperlink"/>
      <w:u w:val="single"/>
    </w:rPr>
  </w:style>
  <w:style w:type="character" w:customStyle="1" w:styleId="10">
    <w:name w:val="Заголовок 1 Знак"/>
    <w:basedOn w:val="a0"/>
    <w:link w:val="1"/>
    <w:rsid w:val="008E70E5"/>
    <w:rPr>
      <w:rFonts w:asciiTheme="majorHAnsi" w:eastAsiaTheme="majorEastAsia" w:hAnsiTheme="majorHAnsi" w:cstheme="majorBidi"/>
      <w:color w:val="365F91" w:themeColor="accent1" w:themeShade="BF"/>
      <w:sz w:val="32"/>
      <w:szCs w:val="32"/>
    </w:rPr>
  </w:style>
  <w:style w:type="paragraph" w:styleId="ad">
    <w:name w:val="footnote text"/>
    <w:basedOn w:val="a"/>
    <w:link w:val="ae"/>
    <w:uiPriority w:val="99"/>
    <w:semiHidden/>
    <w:unhideWhenUsed/>
    <w:rsid w:val="0081169A"/>
    <w:pPr>
      <w:spacing w:after="0" w:line="240" w:lineRule="auto"/>
    </w:pPr>
    <w:rPr>
      <w:sz w:val="20"/>
      <w:szCs w:val="20"/>
    </w:rPr>
  </w:style>
  <w:style w:type="character" w:customStyle="1" w:styleId="ae">
    <w:name w:val="Текст сноски Знак"/>
    <w:basedOn w:val="a0"/>
    <w:link w:val="ad"/>
    <w:uiPriority w:val="99"/>
    <w:semiHidden/>
    <w:rsid w:val="0081169A"/>
    <w:rPr>
      <w:sz w:val="20"/>
      <w:szCs w:val="20"/>
    </w:rPr>
  </w:style>
  <w:style w:type="character" w:styleId="af">
    <w:name w:val="footnote reference"/>
    <w:basedOn w:val="a0"/>
    <w:uiPriority w:val="99"/>
    <w:semiHidden/>
    <w:unhideWhenUsed/>
    <w:rsid w:val="0081169A"/>
    <w:rPr>
      <w:vertAlign w:val="superscript"/>
    </w:rPr>
  </w:style>
  <w:style w:type="paragraph" w:customStyle="1" w:styleId="ConsPlusTitle">
    <w:name w:val="ConsPlusTitle"/>
    <w:uiPriority w:val="99"/>
    <w:rsid w:val="001050A5"/>
    <w:pPr>
      <w:widowControl w:val="0"/>
      <w:autoSpaceDE w:val="0"/>
      <w:autoSpaceDN w:val="0"/>
      <w:adjustRightInd w:val="0"/>
      <w:spacing w:after="0" w:line="240" w:lineRule="auto"/>
    </w:pPr>
    <w:rPr>
      <w:rFonts w:ascii="Arial" w:eastAsia="Times New Roman" w:hAnsi="Arial" w:cs="Arial"/>
      <w:b/>
      <w:bCs/>
      <w:sz w:val="24"/>
      <w:szCs w:val="24"/>
    </w:rPr>
  </w:style>
</w:styles>
</file>

<file path=word/webSettings.xml><?xml version="1.0" encoding="utf-8"?>
<w:webSettings xmlns:r="http://schemas.openxmlformats.org/officeDocument/2006/relationships" xmlns:w="http://schemas.openxmlformats.org/wordprocessingml/2006/main">
  <w:divs>
    <w:div w:id="110711943">
      <w:bodyDiv w:val="1"/>
      <w:marLeft w:val="0"/>
      <w:marRight w:val="0"/>
      <w:marTop w:val="0"/>
      <w:marBottom w:val="0"/>
      <w:divBdr>
        <w:top w:val="none" w:sz="0" w:space="0" w:color="auto"/>
        <w:left w:val="none" w:sz="0" w:space="0" w:color="auto"/>
        <w:bottom w:val="none" w:sz="0" w:space="0" w:color="auto"/>
        <w:right w:val="none" w:sz="0" w:space="0" w:color="auto"/>
      </w:divBdr>
    </w:div>
    <w:div w:id="114523397">
      <w:bodyDiv w:val="1"/>
      <w:marLeft w:val="0"/>
      <w:marRight w:val="0"/>
      <w:marTop w:val="0"/>
      <w:marBottom w:val="0"/>
      <w:divBdr>
        <w:top w:val="none" w:sz="0" w:space="0" w:color="auto"/>
        <w:left w:val="none" w:sz="0" w:space="0" w:color="auto"/>
        <w:bottom w:val="none" w:sz="0" w:space="0" w:color="auto"/>
        <w:right w:val="none" w:sz="0" w:space="0" w:color="auto"/>
      </w:divBdr>
    </w:div>
    <w:div w:id="251403186">
      <w:bodyDiv w:val="1"/>
      <w:marLeft w:val="0"/>
      <w:marRight w:val="0"/>
      <w:marTop w:val="0"/>
      <w:marBottom w:val="0"/>
      <w:divBdr>
        <w:top w:val="none" w:sz="0" w:space="0" w:color="auto"/>
        <w:left w:val="none" w:sz="0" w:space="0" w:color="auto"/>
        <w:bottom w:val="none" w:sz="0" w:space="0" w:color="auto"/>
        <w:right w:val="none" w:sz="0" w:space="0" w:color="auto"/>
      </w:divBdr>
    </w:div>
    <w:div w:id="442769234">
      <w:bodyDiv w:val="1"/>
      <w:marLeft w:val="0"/>
      <w:marRight w:val="0"/>
      <w:marTop w:val="0"/>
      <w:marBottom w:val="0"/>
      <w:divBdr>
        <w:top w:val="none" w:sz="0" w:space="0" w:color="auto"/>
        <w:left w:val="none" w:sz="0" w:space="0" w:color="auto"/>
        <w:bottom w:val="none" w:sz="0" w:space="0" w:color="auto"/>
        <w:right w:val="none" w:sz="0" w:space="0" w:color="auto"/>
      </w:divBdr>
    </w:div>
    <w:div w:id="637415967">
      <w:bodyDiv w:val="1"/>
      <w:marLeft w:val="0"/>
      <w:marRight w:val="0"/>
      <w:marTop w:val="0"/>
      <w:marBottom w:val="0"/>
      <w:divBdr>
        <w:top w:val="none" w:sz="0" w:space="0" w:color="auto"/>
        <w:left w:val="none" w:sz="0" w:space="0" w:color="auto"/>
        <w:bottom w:val="none" w:sz="0" w:space="0" w:color="auto"/>
        <w:right w:val="none" w:sz="0" w:space="0" w:color="auto"/>
      </w:divBdr>
    </w:div>
    <w:div w:id="821233100">
      <w:bodyDiv w:val="1"/>
      <w:marLeft w:val="0"/>
      <w:marRight w:val="0"/>
      <w:marTop w:val="0"/>
      <w:marBottom w:val="0"/>
      <w:divBdr>
        <w:top w:val="none" w:sz="0" w:space="0" w:color="auto"/>
        <w:left w:val="none" w:sz="0" w:space="0" w:color="auto"/>
        <w:bottom w:val="none" w:sz="0" w:space="0" w:color="auto"/>
        <w:right w:val="none" w:sz="0" w:space="0" w:color="auto"/>
      </w:divBdr>
    </w:div>
    <w:div w:id="1067608448">
      <w:bodyDiv w:val="1"/>
      <w:marLeft w:val="0"/>
      <w:marRight w:val="0"/>
      <w:marTop w:val="0"/>
      <w:marBottom w:val="0"/>
      <w:divBdr>
        <w:top w:val="none" w:sz="0" w:space="0" w:color="auto"/>
        <w:left w:val="none" w:sz="0" w:space="0" w:color="auto"/>
        <w:bottom w:val="none" w:sz="0" w:space="0" w:color="auto"/>
        <w:right w:val="none" w:sz="0" w:space="0" w:color="auto"/>
      </w:divBdr>
    </w:div>
    <w:div w:id="1513255638">
      <w:bodyDiv w:val="1"/>
      <w:marLeft w:val="0"/>
      <w:marRight w:val="0"/>
      <w:marTop w:val="0"/>
      <w:marBottom w:val="0"/>
      <w:divBdr>
        <w:top w:val="none" w:sz="0" w:space="0" w:color="auto"/>
        <w:left w:val="none" w:sz="0" w:space="0" w:color="auto"/>
        <w:bottom w:val="none" w:sz="0" w:space="0" w:color="auto"/>
        <w:right w:val="none" w:sz="0" w:space="0" w:color="auto"/>
      </w:divBdr>
    </w:div>
    <w:div w:id="1638951252">
      <w:bodyDiv w:val="1"/>
      <w:marLeft w:val="0"/>
      <w:marRight w:val="0"/>
      <w:marTop w:val="0"/>
      <w:marBottom w:val="0"/>
      <w:divBdr>
        <w:top w:val="none" w:sz="0" w:space="0" w:color="auto"/>
        <w:left w:val="none" w:sz="0" w:space="0" w:color="auto"/>
        <w:bottom w:val="none" w:sz="0" w:space="0" w:color="auto"/>
        <w:right w:val="none" w:sz="0" w:space="0" w:color="auto"/>
      </w:divBdr>
    </w:div>
    <w:div w:id="1745227409">
      <w:bodyDiv w:val="1"/>
      <w:marLeft w:val="0"/>
      <w:marRight w:val="0"/>
      <w:marTop w:val="0"/>
      <w:marBottom w:val="0"/>
      <w:divBdr>
        <w:top w:val="none" w:sz="0" w:space="0" w:color="auto"/>
        <w:left w:val="none" w:sz="0" w:space="0" w:color="auto"/>
        <w:bottom w:val="none" w:sz="0" w:space="0" w:color="auto"/>
        <w:right w:val="none" w:sz="0" w:space="0" w:color="auto"/>
      </w:divBdr>
    </w:div>
    <w:div w:id="203931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FDA9479F197B0A7E712F49BBCC1ED3A06DCBAA943C57FFF28FAEC382C641565300307784DB0E7D6D87D322A4BD33066E729D84F4E99A224AS4p7M"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FDA9479F197B0A7E712F49BBCC1ED3A06DCBAA943C57FFF28FAEC382C641565300307784DB0F76628DD322A4BD33066E729D84F4E99A224AS4p7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consultant.op.ru/region/static4018_00_50_492669/document_notes_inner.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DA9479F197B0A7E712F49BBCC1ED3A06DCBAA943C57FFF28FAEC382C641565300307784DB0F796E8DD322A4BD33066E729D84F4E99A224AS4p7M" TargetMode="External"/><Relationship Id="rId5" Type="http://schemas.openxmlformats.org/officeDocument/2006/relationships/webSettings" Target="webSettings.xml"/><Relationship Id="rId15" Type="http://schemas.openxmlformats.org/officeDocument/2006/relationships/hyperlink" Target="consultantplus://offline/ref=FDA9479F197B0A7E712F49BBCC1ED3A06DCBAA943C57FFF28FAEC382C641565300307784DB0E7F6B84D322A4BD33066E729D84F4E99A224AS4p7M" TargetMode="External"/><Relationship Id="rId10" Type="http://schemas.openxmlformats.org/officeDocument/2006/relationships/hyperlink" Target="https://soliletsk.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oliletsk.ru" TargetMode="External"/><Relationship Id="rId14" Type="http://schemas.openxmlformats.org/officeDocument/2006/relationships/hyperlink" Target="consultantplus://offline/ref=FDA9479F197B0A7E712F49BBCC1ED3A06DCBAA943C57FFF28FAEC382C641565300307784DB0F76628DD322A4BD33066E729D84F4E99A224AS4p7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25D8C-34C8-4741-AC75-46E6446F1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1554</TotalTime>
  <Pages>25</Pages>
  <Words>7148</Words>
  <Characters>40744</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47797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Сапожкова</dc:creator>
  <cp:lastModifiedBy>Сапожкова</cp:lastModifiedBy>
  <cp:revision>121</cp:revision>
  <cp:lastPrinted>2023-05-12T11:25:00Z</cp:lastPrinted>
  <dcterms:created xsi:type="dcterms:W3CDTF">2023-04-10T11:38:00Z</dcterms:created>
  <dcterms:modified xsi:type="dcterms:W3CDTF">2023-05-31T13:07:00Z</dcterms:modified>
</cp:coreProperties>
</file>